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5162" w:type="pct"/>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center"/>
          </w:tcPr>
          <w:p>
            <w:pPr>
              <w:jc w:val="center"/>
              <w:rPr>
                <w:rFonts w:hint="default" w:ascii="宋体" w:hAnsi="宋体" w:eastAsia="宋体"/>
                <w:b/>
                <w:bCs/>
                <w:sz w:val="44"/>
                <w:lang w:val="en-US" w:eastAsia="zh-CN"/>
              </w:rPr>
            </w:pPr>
            <w:bookmarkStart w:id="0" w:name="bt"/>
            <w:r>
              <w:rPr>
                <w:rFonts w:hint="eastAsia" w:ascii="宋体" w:hAnsi="宋体"/>
                <w:b/>
                <w:bCs/>
                <w:sz w:val="44"/>
                <w:lang w:val="en-US" w:eastAsia="zh-CN"/>
              </w:rPr>
              <w:t>对市十八届人大一次会议</w:t>
            </w:r>
            <w:r>
              <w:rPr>
                <w:rFonts w:hint="eastAsia" w:ascii="宋体" w:hAnsi="宋体"/>
                <w:b/>
                <w:bCs/>
                <w:sz w:val="44"/>
                <w:lang w:val="en-US" w:eastAsia="zh-CN"/>
              </w:rPr>
              <w:br w:type="textWrapping"/>
            </w:r>
            <w:r>
              <w:rPr>
                <w:rFonts w:hint="eastAsia" w:ascii="宋体" w:hAnsi="宋体"/>
                <w:b/>
                <w:bCs/>
                <w:sz w:val="44"/>
                <w:lang w:val="en-US" w:eastAsia="zh-CN"/>
              </w:rPr>
              <w:t>第</w:t>
            </w:r>
            <w:r>
              <w:rPr>
                <w:rFonts w:hint="eastAsia" w:ascii="Nimbus Roman No9 L" w:hAnsi="Nimbus Roman No9 L"/>
                <w:b/>
                <w:bCs/>
                <w:sz w:val="44"/>
                <w:lang w:val="en-US" w:eastAsia="zh-CN"/>
              </w:rPr>
              <w:t>0619</w:t>
            </w:r>
            <w:r>
              <w:rPr>
                <w:rFonts w:hint="eastAsia" w:ascii="宋体" w:hAnsi="宋体"/>
                <w:b/>
                <w:bCs/>
                <w:sz w:val="44"/>
                <w:lang w:val="en-US" w:eastAsia="zh-CN"/>
              </w:rPr>
              <w:t>号建议的落实答复</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ind w:right="105" w:rightChars="50"/>
              <w:rPr>
                <w:rFonts w:eastAsia="仿宋_GB2312"/>
                <w:sz w:val="32"/>
              </w:rPr>
            </w:pPr>
            <w:bookmarkStart w:id="1" w:name="chenghu"/>
            <w:r>
              <w:rPr>
                <w:rFonts w:hint="eastAsia" w:eastAsia="仿宋_GB2312"/>
                <w:sz w:val="32"/>
                <w:lang w:val="en-US" w:eastAsia="zh-CN"/>
              </w:rPr>
              <w:t>刘智代表</w:t>
            </w:r>
            <w:bookmarkEnd w:id="1"/>
            <w:r>
              <w:rPr>
                <w:rFonts w:eastAsia="仿宋_GB2312"/>
                <w:sz w:val="3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rPr>
                <w:rFonts w:eastAsia="仿宋_GB2312"/>
                <w:sz w:val="32"/>
              </w:rPr>
            </w:pPr>
            <w:r>
              <w:rPr>
                <w:rFonts w:eastAsia="仿宋_GB2312"/>
                <w:sz w:val="32"/>
                <w:szCs w:val="18"/>
              </w:rPr>
              <w:t>　　</w:t>
            </w:r>
            <w:bookmarkStart w:id="2" w:name="shuo"/>
            <w:r>
              <w:rPr>
                <w:rFonts w:hint="eastAsia" w:eastAsia="仿宋_GB2312"/>
                <w:sz w:val="32"/>
                <w:szCs w:val="18"/>
                <w:lang w:val="en-US" w:eastAsia="zh-CN"/>
              </w:rPr>
              <w:t>您提出的关于为科技人才营造更好创新环境的建议，经会同市人社局研究答复如下</w:t>
            </w:r>
            <w:bookmarkEnd w:id="2"/>
            <w:r>
              <w:rPr>
                <w:rFonts w:eastAsia="仿宋_GB2312"/>
                <w:sz w:val="32"/>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8" w:hRule="atLeast"/>
        </w:trPr>
        <w:tc>
          <w:tcPr>
            <w:tcW w:w="5000" w:type="pct"/>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hint="eastAsia" w:ascii="仿宋_GB2312" w:hAnsi="仿宋_GB2312" w:eastAsia="仿宋_GB2312" w:cs="仿宋_GB2312"/>
                <w:b w:val="0"/>
                <w:bCs w:val="0"/>
                <w:color w:val="auto"/>
                <w:sz w:val="32"/>
                <w:szCs w:val="32"/>
                <w:lang w:eastAsia="zh-CN"/>
              </w:rPr>
            </w:pPr>
            <w:r>
              <w:rPr>
                <w:rFonts w:hint="eastAsia" w:ascii="Nimbus Roman No9 L" w:hAnsi="Nimbus Roman No9 L" w:eastAsia="仿宋_GB2312"/>
                <w:snapToGrid w:val="0"/>
                <w:color w:val="auto"/>
                <w:kern w:val="0"/>
                <w:sz w:val="32"/>
                <w:szCs w:val="32"/>
                <w:lang w:val="en-US" w:eastAsia="zh-CN"/>
              </w:rPr>
              <w:t>近年来，市科技局、市人社局深入学习贯彻习近平总书记关于人才工作的重要论述精神，认真落实中央和市委人才工作会议部署要求，按照市委、市政府主要领导指示批示精神，</w:t>
            </w:r>
            <w:r>
              <w:rPr>
                <w:rFonts w:hint="eastAsia" w:ascii="仿宋_GB2312" w:hAnsi="仿宋_GB2312" w:eastAsia="仿宋_GB2312" w:cs="仿宋_GB2312"/>
                <w:b w:val="0"/>
                <w:bCs w:val="0"/>
                <w:color w:val="auto"/>
                <w:sz w:val="32"/>
                <w:szCs w:val="32"/>
                <w:lang w:val="en-US" w:eastAsia="zh-CN"/>
              </w:rPr>
              <w:t>加快推进</w:t>
            </w:r>
            <w:r>
              <w:rPr>
                <w:rFonts w:hint="eastAsia" w:ascii="仿宋_GB2312" w:hAnsi="仿宋_GB2312" w:eastAsia="仿宋_GB2312" w:cs="仿宋_GB2312"/>
                <w:b w:val="0"/>
                <w:bCs w:val="0"/>
                <w:color w:val="auto"/>
                <w:sz w:val="32"/>
                <w:szCs w:val="32"/>
                <w:lang w:eastAsia="zh-CN"/>
              </w:rPr>
              <w:t>我市科技人才队伍建设，努力</w:t>
            </w:r>
            <w:r>
              <w:rPr>
                <w:rFonts w:hint="eastAsia" w:ascii="仿宋_GB2312" w:hAnsi="仿宋_GB2312" w:eastAsia="仿宋_GB2312" w:cs="仿宋_GB2312"/>
                <w:sz w:val="32"/>
                <w:szCs w:val="32"/>
              </w:rPr>
              <w:t>营造“近悦远来”</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人才发展环境，</w:t>
            </w:r>
            <w:r>
              <w:rPr>
                <w:rFonts w:hint="eastAsia" w:ascii="仿宋_GB2312" w:hAnsi="仿宋_GB2312" w:eastAsia="仿宋_GB2312" w:cs="仿宋_GB2312"/>
                <w:b w:val="0"/>
                <w:bCs w:val="0"/>
                <w:color w:val="auto"/>
                <w:sz w:val="32"/>
                <w:szCs w:val="32"/>
                <w:lang w:eastAsia="zh-CN"/>
              </w:rPr>
              <w:t>取得了一系列积极进展。</w:t>
            </w:r>
          </w:p>
          <w:p>
            <w:pPr>
              <w:spacing w:line="560" w:lineRule="exact"/>
              <w:ind w:left="0" w:leftChars="0" w:right="0" w:rightChars="0" w:firstLine="641" w:firstLineChars="0"/>
              <w:rPr>
                <w:rFonts w:hint="eastAsia" w:ascii="Nimbus Roman No9 L" w:hAnsi="Nimbus Roman No9 L" w:eastAsia="仿宋_GB2312" w:cs="Nimbus Roman No9 L"/>
                <w:color w:val="000000"/>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一是优化政策体系，筑牢人才发展根基。</w:t>
            </w:r>
            <w:r>
              <w:rPr>
                <w:rFonts w:hint="eastAsia" w:eastAsia="仿宋_GB2312"/>
                <w:sz w:val="32"/>
                <w:szCs w:val="18"/>
                <w:lang w:val="en-US" w:eastAsia="zh-CN"/>
              </w:rPr>
              <w:t>近</w:t>
            </w:r>
            <w:r>
              <w:rPr>
                <w:rFonts w:hint="eastAsia" w:ascii="Nimbus Roman No9 L" w:hAnsi="Nimbus Roman No9 L" w:eastAsia="仿宋_GB2312" w:cs="Nimbus Roman No9 L"/>
                <w:sz w:val="34"/>
                <w:szCs w:val="34"/>
                <w:lang w:val="en-US" w:eastAsia="zh-CN"/>
              </w:rPr>
              <w:t>年来，市科技局先后出台</w:t>
            </w:r>
            <w:r>
              <w:rPr>
                <w:rFonts w:hint="eastAsia" w:ascii="Nimbus Roman No9 L" w:hAnsi="Nimbus Roman No9 L" w:eastAsia="仿宋_GB2312" w:cs="Nimbus Roman No9 L"/>
                <w:b w:val="0"/>
                <w:bCs w:val="0"/>
                <w:snapToGrid/>
                <w:color w:val="000000"/>
                <w:kern w:val="2"/>
                <w:sz w:val="32"/>
                <w:szCs w:val="32"/>
                <w:highlight w:val="none"/>
                <w:u w:val="none"/>
                <w:lang w:val="en-US" w:eastAsia="zh-CN"/>
              </w:rPr>
              <w:t>《天开高教科创园高端科技人才引进实施办法》</w:t>
            </w:r>
            <w:r>
              <w:rPr>
                <w:rFonts w:hint="eastAsia" w:ascii="Nimbus Roman No9 L" w:hAnsi="Nimbus Roman No9 L" w:eastAsia="仿宋_GB2312" w:cs="Nimbus Roman No9 L"/>
                <w:sz w:val="34"/>
                <w:szCs w:val="34"/>
                <w:lang w:val="en-US" w:eastAsia="zh-CN"/>
              </w:rPr>
              <w:t>《天津市顶尖科学家工作室建设管理办法》等政策文件，为充分发挥重大创新平台在人才引聚中的重要作用提供了政策支持。会同市委组织部、市财政局等部门</w:t>
            </w:r>
            <w:r>
              <w:rPr>
                <w:rFonts w:hint="eastAsia" w:ascii="Nimbus Roman No9 L" w:hAnsi="Nimbus Roman No9 L" w:eastAsia="仿宋_GB2312" w:cs="Nimbus Roman No9 L"/>
                <w:sz w:val="34"/>
                <w:szCs w:val="34"/>
                <w:lang w:val="en" w:eastAsia="zh-CN"/>
              </w:rPr>
              <w:t>出台</w:t>
            </w:r>
            <w:r>
              <w:rPr>
                <w:rFonts w:hint="eastAsia" w:ascii="Nimbus Roman No9 L" w:hAnsi="Nimbus Roman No9 L" w:eastAsia="仿宋_GB2312" w:cs="Nimbus Roman No9 L"/>
                <w:sz w:val="34"/>
                <w:szCs w:val="34"/>
                <w:lang w:val="en-US" w:eastAsia="zh-CN"/>
              </w:rPr>
              <w:t>改革完善财政科研经费管理的若干措施和进一步加强青年科技人才培养使用的具体举措</w:t>
            </w:r>
            <w:r>
              <w:rPr>
                <w:rFonts w:hint="default" w:ascii="Nimbus Roman No9 L" w:hAnsi="Nimbus Roman No9 L" w:eastAsia="仿宋_GB2312" w:cs="Nimbus Roman No9 L"/>
                <w:sz w:val="34"/>
                <w:szCs w:val="34"/>
                <w:lang w:val="en" w:eastAsia="zh-CN"/>
              </w:rPr>
              <w:t>等文件</w:t>
            </w:r>
            <w:r>
              <w:rPr>
                <w:rFonts w:hint="eastAsia" w:ascii="Nimbus Roman No9 L" w:hAnsi="Nimbus Roman No9 L" w:eastAsia="仿宋_GB2312" w:cs="Nimbus Roman No9 L"/>
                <w:sz w:val="34"/>
                <w:szCs w:val="34"/>
                <w:lang w:val="en" w:eastAsia="zh-CN"/>
              </w:rPr>
              <w:t>，充分下放项目自主立项权、</w:t>
            </w:r>
            <w:r>
              <w:rPr>
                <w:rFonts w:hint="default" w:ascii="Nimbus Roman No9 L" w:hAnsi="Nimbus Roman No9 L" w:eastAsia="仿宋_GB2312" w:cs="Nimbus Roman No9 L"/>
                <w:sz w:val="34"/>
                <w:szCs w:val="34"/>
                <w:lang w:val="en" w:eastAsia="zh-CN"/>
              </w:rPr>
              <w:t>技术路线决定权、</w:t>
            </w:r>
            <w:r>
              <w:rPr>
                <w:rFonts w:hint="eastAsia" w:ascii="Nimbus Roman No9 L" w:hAnsi="Nimbus Roman No9 L" w:eastAsia="仿宋_GB2312" w:cs="Nimbus Roman No9 L"/>
                <w:sz w:val="34"/>
                <w:szCs w:val="34"/>
                <w:lang w:val="en" w:eastAsia="zh-CN"/>
              </w:rPr>
              <w:t>财政</w:t>
            </w:r>
            <w:r>
              <w:rPr>
                <w:rFonts w:hint="default" w:ascii="Nimbus Roman No9 L" w:hAnsi="Nimbus Roman No9 L" w:eastAsia="仿宋_GB2312" w:cs="Nimbus Roman No9 L"/>
                <w:sz w:val="34"/>
                <w:szCs w:val="34"/>
                <w:lang w:val="en" w:eastAsia="zh-CN"/>
              </w:rPr>
              <w:t>经费支配权</w:t>
            </w:r>
            <w:r>
              <w:rPr>
                <w:rFonts w:hint="eastAsia" w:ascii="Nimbus Roman No9 L" w:hAnsi="Nimbus Roman No9 L" w:eastAsia="仿宋_GB2312" w:cs="Nimbus Roman No9 L"/>
                <w:sz w:val="34"/>
                <w:szCs w:val="34"/>
                <w:lang w:val="en" w:eastAsia="zh-CN"/>
              </w:rPr>
              <w:t>、成果收益分配权</w:t>
            </w:r>
            <w:r>
              <w:rPr>
                <w:rFonts w:hint="eastAsia" w:ascii="Nimbus Roman No9 L" w:hAnsi="Nimbus Roman No9 L" w:eastAsia="仿宋_GB2312" w:cs="Nimbus Roman No9 L"/>
                <w:sz w:val="34"/>
                <w:szCs w:val="34"/>
                <w:lang w:val="en-US" w:eastAsia="zh-CN"/>
              </w:rPr>
              <w:t>等权力，充分</w:t>
            </w:r>
            <w:r>
              <w:rPr>
                <w:rFonts w:hint="eastAsia" w:ascii="Nimbus Roman No9 L" w:hAnsi="Nimbus Roman No9 L" w:eastAsia="仿宋_GB2312" w:cs="Nimbus Roman No9 L"/>
                <w:sz w:val="34"/>
                <w:szCs w:val="34"/>
                <w:lang w:val="en" w:eastAsia="zh-CN"/>
              </w:rPr>
              <w:t>激发科研机构和科研人员</w:t>
            </w:r>
            <w:r>
              <w:rPr>
                <w:rFonts w:hint="default" w:ascii="Nimbus Roman No9 L" w:hAnsi="Nimbus Roman No9 L" w:eastAsia="仿宋_GB2312" w:cs="Nimbus Roman No9 L"/>
                <w:sz w:val="34"/>
                <w:szCs w:val="34"/>
                <w:lang w:val="en" w:eastAsia="zh-CN"/>
              </w:rPr>
              <w:t>活力</w:t>
            </w:r>
            <w:r>
              <w:rPr>
                <w:rFonts w:hint="eastAsia" w:ascii="Nimbus Roman No9 L" w:hAnsi="Nimbus Roman No9 L" w:eastAsia="仿宋_GB2312" w:cs="Nimbus Roman No9 L"/>
                <w:sz w:val="34"/>
                <w:szCs w:val="34"/>
                <w:lang w:val="en" w:eastAsia="zh-CN"/>
              </w:rPr>
              <w:t>。</w:t>
            </w:r>
            <w:r>
              <w:rPr>
                <w:rFonts w:hint="eastAsia" w:ascii="Nimbus Roman No9 L" w:hAnsi="Nimbus Roman No9 L" w:eastAsia="仿宋_GB2312" w:cs="Nimbus Roman No9 L"/>
                <w:sz w:val="34"/>
                <w:szCs w:val="34"/>
                <w:lang w:val="en-US" w:eastAsia="zh-CN"/>
              </w:rPr>
              <w:t>会同相关部门印发进一步加强青年科技人才培养使用的具体举措</w:t>
            </w:r>
            <w:r>
              <w:rPr>
                <w:rFonts w:hint="eastAsia" w:ascii="Nimbus Roman No9 L" w:hAnsi="Nimbus Roman No9 L" w:eastAsia="仿宋_GB2312" w:cs="Nimbus Roman No9 L"/>
                <w:color w:val="000000"/>
                <w:sz w:val="32"/>
                <w:szCs w:val="32"/>
                <w:highlight w:val="none"/>
                <w:lang w:val="en-US" w:eastAsia="zh-CN"/>
              </w:rPr>
              <w:t>和减轻青年科研人员负担专项行动工作方案，</w:t>
            </w:r>
            <w:r>
              <w:rPr>
                <w:rFonts w:hint="default" w:ascii="Times New Roman" w:hAnsi="Times New Roman" w:eastAsia="仿宋_GB2312" w:cs="Times New Roman"/>
                <w:color w:val="auto"/>
                <w:sz w:val="32"/>
                <w:szCs w:val="32"/>
                <w:lang w:val="en-US" w:eastAsia="zh-CN"/>
              </w:rPr>
              <w:t>为青年科技人才加快成长和更好发挥作用创造良好条件</w:t>
            </w:r>
            <w:r>
              <w:rPr>
                <w:rFonts w:hint="eastAsia" w:ascii="Nimbus Roman No9 L" w:hAnsi="Nimbus Roman No9 L" w:eastAsia="仿宋_GB2312" w:cs="Nimbus Roman No9 L"/>
                <w:sz w:val="34"/>
                <w:szCs w:val="34"/>
                <w:lang w:val="en" w:eastAsia="zh-CN"/>
              </w:rPr>
              <w:t>。</w:t>
            </w:r>
          </w:p>
          <w:p>
            <w:pPr>
              <w:numPr>
                <w:ilvl w:val="-1"/>
                <w:numId w:val="0"/>
              </w:numPr>
              <w:adjustRightInd/>
              <w:snapToGrid/>
              <w:spacing w:line="560" w:lineRule="exact"/>
              <w:ind w:firstLine="641" w:firstLineChars="0"/>
              <w:jc w:val="left"/>
              <w:rPr>
                <w:rFonts w:hint="eastAsia" w:ascii="Times New Roman" w:hAnsi="Times New Roman" w:eastAsia="仿宋_GB2312" w:cs="Nimbus Roman No9 L"/>
                <w:color w:val="auto"/>
                <w:sz w:val="32"/>
                <w:szCs w:val="32"/>
                <w:highlight w:val="none"/>
                <w:lang w:val="en-US" w:eastAsia="zh-CN"/>
              </w:rPr>
            </w:pPr>
            <w:r>
              <w:rPr>
                <w:rFonts w:hint="eastAsia" w:ascii="楷体" w:hAnsi="楷体" w:eastAsia="楷体" w:cs="楷体"/>
                <w:b w:val="0"/>
                <w:bCs w:val="0"/>
                <w:color w:val="auto"/>
                <w:kern w:val="2"/>
                <w:sz w:val="32"/>
                <w:szCs w:val="32"/>
                <w:highlight w:val="none"/>
                <w:lang w:val="en-US" w:eastAsia="zh-CN" w:bidi="ar-SA"/>
              </w:rPr>
              <w:t>二是加强遴选培养，帮助人才提升能力。</w:t>
            </w:r>
            <w:r>
              <w:rPr>
                <w:rFonts w:hint="eastAsia" w:ascii="Times New Roman" w:hAnsi="Times New Roman" w:eastAsia="仿宋_GB2312" w:cs="Nimbus Roman No9 L"/>
                <w:color w:val="auto"/>
                <w:sz w:val="32"/>
                <w:szCs w:val="32"/>
                <w:highlight w:val="none"/>
                <w:lang w:eastAsia="zh-CN"/>
              </w:rPr>
              <w:t>高质量</w:t>
            </w:r>
            <w:r>
              <w:rPr>
                <w:rFonts w:hint="eastAsia" w:ascii="Times New Roman" w:hAnsi="Times New Roman" w:eastAsia="仿宋_GB2312" w:cs="Nimbus Roman No9 L"/>
                <w:color w:val="auto"/>
                <w:sz w:val="32"/>
                <w:szCs w:val="32"/>
                <w:highlight w:val="none"/>
              </w:rPr>
              <w:t>组织国家级人才遴选推荐工作，</w:t>
            </w:r>
            <w:r>
              <w:rPr>
                <w:rFonts w:hint="eastAsia" w:eastAsia="仿宋_GB2312" w:cs="Nimbus Roman No9 L"/>
                <w:color w:val="auto"/>
                <w:sz w:val="32"/>
                <w:szCs w:val="32"/>
                <w:highlight w:val="none"/>
                <w:lang w:eastAsia="zh-CN"/>
              </w:rPr>
              <w:t>新向科技部推荐</w:t>
            </w:r>
            <w:r>
              <w:rPr>
                <w:rFonts w:hint="eastAsia" w:eastAsia="仿宋_GB2312" w:cs="Nimbus Roman No9 L"/>
                <w:color w:val="auto"/>
                <w:sz w:val="32"/>
                <w:szCs w:val="32"/>
                <w:highlight w:val="none"/>
                <w:lang w:val="en-US" w:eastAsia="zh-CN"/>
              </w:rPr>
              <w:t>人才</w:t>
            </w:r>
            <w:r>
              <w:rPr>
                <w:rFonts w:hint="eastAsia" w:ascii="Nimbus Roman No9 L" w:hAnsi="Nimbus Roman No9 L" w:eastAsia="仿宋_GB2312" w:cs="Nimbus Roman No9 L"/>
                <w:color w:val="auto"/>
                <w:sz w:val="32"/>
                <w:szCs w:val="32"/>
                <w:highlight w:val="none"/>
                <w:lang w:val="en-US" w:eastAsia="zh-CN"/>
              </w:rPr>
              <w:t>169</w:t>
            </w:r>
            <w:r>
              <w:rPr>
                <w:rFonts w:hint="eastAsia" w:eastAsia="仿宋_GB2312" w:cs="Nimbus Roman No9 L"/>
                <w:color w:val="auto"/>
                <w:sz w:val="32"/>
                <w:szCs w:val="32"/>
                <w:highlight w:val="none"/>
                <w:lang w:val="en-US" w:eastAsia="zh-CN"/>
              </w:rPr>
              <w:t>名</w:t>
            </w:r>
            <w:r>
              <w:rPr>
                <w:rFonts w:hint="eastAsia" w:eastAsia="仿宋_GB2312" w:cs="Nimbus Roman No9 L"/>
                <w:color w:val="auto"/>
                <w:sz w:val="32"/>
                <w:szCs w:val="32"/>
                <w:highlight w:val="none"/>
                <w:lang w:eastAsia="zh-CN"/>
              </w:rPr>
              <w:t>。</w:t>
            </w:r>
            <w:r>
              <w:rPr>
                <w:rFonts w:hint="default" w:ascii="Times New Roman" w:hAnsi="Times New Roman" w:eastAsia="仿宋_GB2312" w:cs="Times New Roman"/>
                <w:sz w:val="32"/>
                <w:szCs w:val="32"/>
                <w:lang w:val="en-US" w:eastAsia="zh-CN"/>
              </w:rPr>
              <w:t>完成享受政府特贴专家选拔推荐工作，</w:t>
            </w:r>
            <w:r>
              <w:rPr>
                <w:rFonts w:hint="eastAsia" w:eastAsia="仿宋_GB2312" w:cs="Times New Roman"/>
                <w:sz w:val="32"/>
                <w:szCs w:val="32"/>
                <w:lang w:val="en-US" w:eastAsia="zh-CN"/>
              </w:rPr>
              <w:t>新向</w:t>
            </w:r>
            <w:r>
              <w:rPr>
                <w:rFonts w:hint="default" w:ascii="Times New Roman" w:hAnsi="Times New Roman" w:eastAsia="仿宋_GB2312" w:cs="Times New Roman"/>
                <w:sz w:val="32"/>
                <w:szCs w:val="32"/>
                <w:lang w:val="en-US" w:eastAsia="zh-CN"/>
              </w:rPr>
              <w:t>人社部</w:t>
            </w:r>
            <w:r>
              <w:rPr>
                <w:rFonts w:hint="eastAsia" w:eastAsia="仿宋_GB2312" w:cs="Times New Roman"/>
                <w:sz w:val="32"/>
                <w:szCs w:val="32"/>
                <w:lang w:val="en-US" w:eastAsia="zh-CN"/>
              </w:rPr>
              <w:t>推荐人才</w:t>
            </w:r>
            <w:r>
              <w:rPr>
                <w:rFonts w:hint="default" w:ascii="Nimbus Roman No9 L" w:hAnsi="Nimbus Roman No9 L" w:eastAsia="仿宋_GB2312" w:cs="Times New Roman"/>
                <w:sz w:val="32"/>
                <w:szCs w:val="32"/>
                <w:lang w:val="en-US" w:eastAsia="zh-CN"/>
              </w:rPr>
              <w:t>77</w:t>
            </w:r>
            <w:r>
              <w:rPr>
                <w:rFonts w:hint="default" w:ascii="Times New Roman" w:hAnsi="Times New Roman" w:eastAsia="仿宋_GB2312" w:cs="Times New Roman"/>
                <w:sz w:val="32"/>
                <w:szCs w:val="32"/>
                <w:lang w:val="en-US" w:eastAsia="zh-CN"/>
              </w:rPr>
              <w:t>名</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highlight w:val="none"/>
                <w:lang w:val="en-US" w:eastAsia="zh-CN"/>
              </w:rPr>
              <w:t>加快博士后青年人才培育</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新增设立博士后科研工作站</w:t>
            </w:r>
            <w:r>
              <w:rPr>
                <w:rFonts w:hint="default" w:ascii="Nimbus Roman No9 L" w:hAnsi="Nimbus Roman No9 L"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家、</w:t>
            </w:r>
            <w:r>
              <w:rPr>
                <w:rFonts w:hint="eastAsia" w:eastAsia="仿宋_GB2312" w:cs="Times New Roman"/>
                <w:sz w:val="32"/>
                <w:szCs w:val="32"/>
                <w:lang w:val="en-US" w:eastAsia="zh-CN"/>
              </w:rPr>
              <w:t>分站</w:t>
            </w:r>
            <w:r>
              <w:rPr>
                <w:rFonts w:hint="eastAsia" w:ascii="Nimbus Roman No9 L" w:hAnsi="Nimbus Roman No9 L" w:eastAsia="仿宋_GB2312" w:cs="Times New Roman"/>
                <w:sz w:val="32"/>
                <w:szCs w:val="32"/>
                <w:lang w:val="en-US" w:eastAsia="zh-CN"/>
              </w:rPr>
              <w:t>31</w:t>
            </w:r>
            <w:r>
              <w:rPr>
                <w:rFonts w:hint="eastAsia" w:eastAsia="仿宋_GB2312" w:cs="Times New Roman"/>
                <w:sz w:val="32"/>
                <w:szCs w:val="32"/>
                <w:lang w:val="en-US" w:eastAsia="zh-CN"/>
              </w:rPr>
              <w:t>家、</w:t>
            </w:r>
            <w:r>
              <w:rPr>
                <w:rFonts w:hint="default" w:ascii="Times New Roman" w:hAnsi="Times New Roman" w:eastAsia="仿宋_GB2312" w:cs="Times New Roman"/>
                <w:sz w:val="32"/>
                <w:szCs w:val="32"/>
                <w:lang w:val="en-US" w:eastAsia="zh-CN"/>
              </w:rPr>
              <w:t>博士后创新实践基地</w:t>
            </w:r>
            <w:r>
              <w:rPr>
                <w:rFonts w:hint="default" w:ascii="Nimbus Roman No9 L" w:hAnsi="Nimbus Roman No9 L" w:eastAsia="仿宋_GB2312" w:cs="Times New Roman"/>
                <w:sz w:val="32"/>
                <w:szCs w:val="32"/>
                <w:lang w:val="en-US" w:eastAsia="zh-CN"/>
              </w:rPr>
              <w:t>10</w:t>
            </w:r>
            <w:r>
              <w:rPr>
                <w:rFonts w:hint="default" w:ascii="Times New Roman" w:hAnsi="Times New Roman" w:eastAsia="仿宋_GB2312" w:cs="Times New Roman"/>
                <w:sz w:val="32"/>
                <w:szCs w:val="32"/>
                <w:lang w:val="en-US" w:eastAsia="zh-CN"/>
              </w:rPr>
              <w:t>家</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新招收博士后</w:t>
            </w:r>
            <w:r>
              <w:rPr>
                <w:rFonts w:hint="default" w:ascii="Nimbus Roman No9 L" w:hAnsi="Nimbus Roman No9 L" w:eastAsia="仿宋_GB2312" w:cs="Times New Roman"/>
                <w:sz w:val="32"/>
                <w:szCs w:val="32"/>
                <w:lang w:val="en-US" w:eastAsia="zh-CN"/>
              </w:rPr>
              <w:t>270</w:t>
            </w:r>
            <w:r>
              <w:rPr>
                <w:rFonts w:hint="default" w:ascii="Times New Roman" w:hAnsi="Times New Roman" w:eastAsia="仿宋_GB2312" w:cs="Times New Roman"/>
                <w:sz w:val="32"/>
                <w:szCs w:val="32"/>
                <w:lang w:val="en-US" w:eastAsia="zh-CN"/>
              </w:rPr>
              <w:t>人</w:t>
            </w:r>
            <w:r>
              <w:rPr>
                <w:rFonts w:hint="eastAsia" w:ascii="Times New Roman" w:hAnsi="Times New Roman" w:eastAsia="仿宋_GB2312" w:cs="Times New Roman"/>
                <w:sz w:val="32"/>
                <w:szCs w:val="32"/>
                <w:lang w:val="en-US" w:eastAsia="zh-CN"/>
              </w:rPr>
              <w:t>。</w:t>
            </w:r>
            <w:r>
              <w:rPr>
                <w:rFonts w:hint="eastAsia" w:eastAsia="仿宋_GB2312" w:cs="Nimbus Roman No9 L"/>
                <w:color w:val="auto"/>
                <w:sz w:val="32"/>
                <w:szCs w:val="32"/>
                <w:highlight w:val="none"/>
                <w:lang w:val="en-US" w:eastAsia="zh-CN"/>
              </w:rPr>
              <w:t>实施科技创新人才培养专项，</w:t>
            </w:r>
            <w:r>
              <w:rPr>
                <w:rFonts w:hint="eastAsia" w:ascii="Times New Roman" w:hAnsi="Times New Roman" w:eastAsia="仿宋_GB2312" w:cs="Nimbus Roman No9 L"/>
                <w:color w:val="auto"/>
                <w:sz w:val="32"/>
                <w:szCs w:val="32"/>
                <w:highlight w:val="none"/>
              </w:rPr>
              <w:t>开展科技人才大讲堂</w:t>
            </w:r>
            <w:r>
              <w:rPr>
                <w:rFonts w:hint="eastAsia" w:ascii="Times New Roman" w:hAnsi="Times New Roman" w:eastAsia="仿宋_GB2312" w:cs="Nimbus Roman No9 L"/>
                <w:color w:val="auto"/>
                <w:sz w:val="32"/>
                <w:szCs w:val="32"/>
                <w:highlight w:val="none"/>
                <w:lang w:eastAsia="zh-CN"/>
              </w:rPr>
              <w:t>、</w:t>
            </w:r>
            <w:r>
              <w:rPr>
                <w:rFonts w:hint="eastAsia" w:ascii="Times New Roman" w:hAnsi="Times New Roman" w:eastAsia="仿宋_GB2312" w:cs="Nimbus Roman No9 L"/>
                <w:color w:val="auto"/>
                <w:sz w:val="32"/>
                <w:szCs w:val="32"/>
                <w:highlight w:val="none"/>
              </w:rPr>
              <w:t>科技人才高级研修班</w:t>
            </w:r>
            <w:r>
              <w:rPr>
                <w:rFonts w:hint="eastAsia" w:ascii="Times New Roman" w:hAnsi="Times New Roman" w:eastAsia="仿宋_GB2312" w:cs="Nimbus Roman No9 L"/>
                <w:color w:val="auto"/>
                <w:sz w:val="32"/>
                <w:szCs w:val="32"/>
                <w:highlight w:val="none"/>
                <w:lang w:eastAsia="zh-CN"/>
              </w:rPr>
              <w:t>、院士</w:t>
            </w:r>
            <w:r>
              <w:rPr>
                <w:rFonts w:hint="eastAsia" w:eastAsia="仿宋_GB2312" w:cs="Nimbus Roman No9 L"/>
                <w:color w:val="auto"/>
                <w:sz w:val="32"/>
                <w:szCs w:val="32"/>
                <w:highlight w:val="none"/>
                <w:lang w:eastAsia="zh-CN"/>
              </w:rPr>
              <w:t>专家国际</w:t>
            </w:r>
            <w:r>
              <w:rPr>
                <w:rFonts w:hint="eastAsia" w:ascii="Times New Roman" w:hAnsi="Times New Roman" w:eastAsia="仿宋_GB2312" w:cs="Nimbus Roman No9 L"/>
                <w:color w:val="auto"/>
                <w:sz w:val="32"/>
                <w:szCs w:val="32"/>
                <w:highlight w:val="none"/>
                <w:lang w:eastAsia="zh-CN"/>
              </w:rPr>
              <w:t>交流论坛等</w:t>
            </w:r>
            <w:r>
              <w:rPr>
                <w:rFonts w:hint="eastAsia" w:ascii="Times New Roman" w:hAnsi="Times New Roman" w:eastAsia="仿宋_GB2312" w:cs="Nimbus Roman No9 L"/>
                <w:color w:val="auto"/>
                <w:sz w:val="32"/>
                <w:szCs w:val="32"/>
                <w:highlight w:val="none"/>
              </w:rPr>
              <w:t>活动，</w:t>
            </w:r>
            <w:r>
              <w:rPr>
                <w:rFonts w:hint="eastAsia" w:eastAsia="仿宋_GB2312" w:cs="Nimbus Roman No9 L"/>
                <w:color w:val="auto"/>
                <w:sz w:val="32"/>
                <w:szCs w:val="32"/>
                <w:highlight w:val="none"/>
                <w:lang w:eastAsia="zh-CN"/>
              </w:rPr>
              <w:t>累计服务培养</w:t>
            </w:r>
            <w:r>
              <w:rPr>
                <w:rFonts w:hint="eastAsia" w:ascii="Times New Roman" w:hAnsi="Times New Roman" w:eastAsia="仿宋_GB2312" w:cs="Nimbus Roman No9 L"/>
                <w:color w:val="auto"/>
                <w:sz w:val="32"/>
                <w:szCs w:val="32"/>
                <w:highlight w:val="none"/>
              </w:rPr>
              <w:t>各类科技人才</w:t>
            </w:r>
            <w:r>
              <w:rPr>
                <w:rFonts w:hint="eastAsia" w:ascii="Nimbus Roman No9 L" w:hAnsi="Nimbus Roman No9 L" w:eastAsia="仿宋_GB2312" w:cs="Nimbus Roman No9 L"/>
                <w:color w:val="auto"/>
                <w:sz w:val="32"/>
                <w:szCs w:val="32"/>
                <w:highlight w:val="none"/>
              </w:rPr>
              <w:t>1</w:t>
            </w:r>
            <w:r>
              <w:rPr>
                <w:rFonts w:hint="eastAsia" w:ascii="Times New Roman" w:hAnsi="Times New Roman" w:eastAsia="仿宋_GB2312" w:cs="Nimbus Roman No9 L"/>
                <w:color w:val="auto"/>
                <w:sz w:val="32"/>
                <w:szCs w:val="32"/>
                <w:highlight w:val="none"/>
              </w:rPr>
              <w:t>.</w:t>
            </w:r>
            <w:r>
              <w:rPr>
                <w:rFonts w:hint="eastAsia" w:ascii="Nimbus Roman No9 L" w:hAnsi="Nimbus Roman No9 L" w:eastAsia="仿宋_GB2312" w:cs="Nimbus Roman No9 L"/>
                <w:color w:val="auto"/>
                <w:sz w:val="32"/>
                <w:szCs w:val="32"/>
                <w:highlight w:val="none"/>
                <w:lang w:val="en-US" w:eastAsia="zh-CN"/>
              </w:rPr>
              <w:t>8</w:t>
            </w:r>
            <w:r>
              <w:rPr>
                <w:rFonts w:hint="eastAsia" w:ascii="Times New Roman" w:hAnsi="Times New Roman" w:eastAsia="仿宋_GB2312" w:cs="Nimbus Roman No9 L"/>
                <w:color w:val="auto"/>
                <w:sz w:val="32"/>
                <w:szCs w:val="32"/>
                <w:highlight w:val="none"/>
              </w:rPr>
              <w:t>万余人次。</w:t>
            </w:r>
            <w:r>
              <w:rPr>
                <w:rFonts w:hint="default" w:ascii="Times New Roman" w:hAnsi="Times New Roman" w:eastAsia="仿宋_GB2312" w:cs="Times New Roman"/>
                <w:sz w:val="32"/>
                <w:szCs w:val="32"/>
                <w:highlight w:val="none"/>
                <w:lang w:val="en-US" w:eastAsia="zh-CN"/>
              </w:rPr>
              <w:t>发布高</w:t>
            </w:r>
            <w:r>
              <w:rPr>
                <w:rFonts w:hint="default" w:ascii="Times New Roman" w:hAnsi="Times New Roman" w:eastAsia="仿宋_GB2312" w:cs="Times New Roman"/>
                <w:sz w:val="32"/>
                <w:szCs w:val="32"/>
                <w:lang w:val="en-US" w:eastAsia="zh-CN"/>
              </w:rPr>
              <w:t>层次自主创新人才培养培训计划，</w:t>
            </w:r>
            <w:r>
              <w:rPr>
                <w:rFonts w:hint="eastAsia" w:eastAsia="仿宋_GB2312" w:cs="Times New Roman"/>
                <w:sz w:val="32"/>
                <w:szCs w:val="32"/>
                <w:lang w:val="en-US" w:eastAsia="zh-CN"/>
              </w:rPr>
              <w:t>安排</w:t>
            </w:r>
            <w:r>
              <w:rPr>
                <w:rFonts w:hint="default" w:ascii="Nimbus Roman No9 L" w:hAnsi="Nimbus Roman No9 L" w:eastAsia="仿宋_GB2312" w:cs="Times New Roman"/>
                <w:sz w:val="32"/>
                <w:szCs w:val="32"/>
                <w:lang w:val="en-US" w:eastAsia="zh-CN"/>
              </w:rPr>
              <w:t>24</w:t>
            </w:r>
            <w:r>
              <w:rPr>
                <w:rFonts w:hint="default" w:ascii="Times New Roman" w:hAnsi="Times New Roman" w:eastAsia="仿宋_GB2312" w:cs="Times New Roman"/>
                <w:sz w:val="32"/>
                <w:szCs w:val="32"/>
                <w:lang w:val="en-US" w:eastAsia="zh-CN"/>
              </w:rPr>
              <w:t>项活动。</w:t>
            </w:r>
            <w:r>
              <w:rPr>
                <w:rFonts w:hint="eastAsia" w:eastAsia="仿宋_GB2312" w:cs="Times New Roman"/>
                <w:sz w:val="32"/>
                <w:szCs w:val="32"/>
                <w:lang w:val="en-US" w:eastAsia="zh-CN"/>
              </w:rPr>
              <w:t>布局</w:t>
            </w:r>
            <w:r>
              <w:rPr>
                <w:rFonts w:hint="default" w:ascii="Times New Roman" w:hAnsi="Times New Roman" w:eastAsia="仿宋_GB2312" w:cs="Times New Roman"/>
                <w:sz w:val="32"/>
                <w:szCs w:val="32"/>
                <w:lang w:val="en-US" w:eastAsia="zh-CN"/>
              </w:rPr>
              <w:t>继续教育高研项目，其中国家级</w:t>
            </w:r>
            <w:r>
              <w:rPr>
                <w:rFonts w:hint="default" w:ascii="Nimbus Roman No9 L" w:hAnsi="Nimbus Roman No9 L"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个</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市级</w:t>
            </w:r>
            <w:r>
              <w:rPr>
                <w:rFonts w:hint="eastAsia" w:ascii="Nimbus Roman No9 L" w:hAnsi="Nimbus Roman No9 L" w:eastAsia="仿宋_GB2312" w:cs="Times New Roman"/>
                <w:sz w:val="32"/>
                <w:szCs w:val="32"/>
                <w:lang w:val="en-US" w:eastAsia="zh-CN"/>
              </w:rPr>
              <w:t>12</w:t>
            </w:r>
            <w:r>
              <w:rPr>
                <w:rFonts w:hint="eastAsia" w:eastAsia="仿宋_GB2312" w:cs="Times New Roman"/>
                <w:sz w:val="32"/>
                <w:szCs w:val="32"/>
                <w:lang w:val="en-US" w:eastAsia="zh-CN"/>
              </w:rPr>
              <w:t>个</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highlight w:val="none"/>
                <w:lang w:val="en" w:eastAsia="zh-CN"/>
              </w:rPr>
              <w:t>实施数字经济人才培育项目，在我市首次开展</w:t>
            </w:r>
            <w:r>
              <w:rPr>
                <w:rFonts w:hint="default" w:ascii="Times New Roman" w:hAnsi="Times New Roman" w:eastAsia="仿宋_GB2312" w:cs="Times New Roman"/>
                <w:sz w:val="32"/>
                <w:szCs w:val="32"/>
                <w:highlight w:val="none"/>
                <w:lang w:val="en-US" w:eastAsia="zh-CN"/>
              </w:rPr>
              <w:t>全国大数据</w:t>
            </w:r>
            <w:r>
              <w:rPr>
                <w:rFonts w:hint="eastAsia" w:ascii="Times New Roman" w:hAnsi="Times New Roman" w:eastAsia="仿宋_GB2312" w:cs="Times New Roman"/>
                <w:sz w:val="32"/>
                <w:szCs w:val="32"/>
                <w:highlight w:val="none"/>
                <w:lang w:val="en-US" w:eastAsia="zh-CN"/>
              </w:rPr>
              <w:t>及智能制造</w:t>
            </w:r>
            <w:r>
              <w:rPr>
                <w:rFonts w:hint="default" w:ascii="Times New Roman" w:hAnsi="Times New Roman" w:eastAsia="仿宋_GB2312" w:cs="Times New Roman"/>
                <w:sz w:val="32"/>
                <w:szCs w:val="32"/>
                <w:highlight w:val="none"/>
                <w:lang w:val="en-US" w:eastAsia="zh-CN"/>
              </w:rPr>
              <w:t>工</w:t>
            </w:r>
            <w:r>
              <w:rPr>
                <w:rFonts w:hint="default" w:ascii="Times New Roman" w:hAnsi="Times New Roman" w:eastAsia="仿宋_GB2312" w:cs="Times New Roman"/>
                <w:sz w:val="32"/>
                <w:szCs w:val="32"/>
                <w:lang w:val="en-US" w:eastAsia="zh-CN"/>
              </w:rPr>
              <w:t>程技术人员</w:t>
            </w:r>
            <w:r>
              <w:rPr>
                <w:rFonts w:hint="eastAsia" w:ascii="Nimbus Roman No9 L" w:hAnsi="Nimbus Roman No9 L" w:eastAsia="仿宋_GB2312" w:cs="Times New Roman"/>
                <w:sz w:val="32"/>
                <w:szCs w:val="32"/>
                <w:lang w:val="en-US" w:eastAsia="zh-CN"/>
              </w:rPr>
              <w:t>2</w:t>
            </w:r>
            <w:r>
              <w:rPr>
                <w:rFonts w:hint="eastAsia" w:eastAsia="仿宋_GB2312" w:cs="Times New Roman"/>
                <w:sz w:val="32"/>
                <w:szCs w:val="32"/>
                <w:lang w:val="en-US" w:eastAsia="zh-CN"/>
              </w:rPr>
              <w:t>个</w:t>
            </w:r>
            <w:r>
              <w:rPr>
                <w:rFonts w:hint="default" w:ascii="Times New Roman" w:hAnsi="Times New Roman" w:eastAsia="仿宋_GB2312" w:cs="Times New Roman"/>
                <w:sz w:val="32"/>
                <w:szCs w:val="32"/>
              </w:rPr>
              <w:t>专业技术等级（初级）考核</w:t>
            </w:r>
            <w:r>
              <w:rPr>
                <w:rFonts w:hint="default" w:ascii="Times New Roman" w:hAnsi="Times New Roman" w:eastAsia="仿宋_GB2312" w:cs="Times New Roman"/>
                <w:sz w:val="32"/>
                <w:szCs w:val="32"/>
                <w:lang w:val="en-US" w:eastAsia="zh-CN"/>
              </w:rPr>
              <w:t>，举办全国首个数字人才产教融合订单班，</w:t>
            </w:r>
            <w:r>
              <w:rPr>
                <w:rFonts w:hint="eastAsia" w:eastAsia="仿宋_GB2312" w:cs="Times New Roman"/>
                <w:sz w:val="32"/>
                <w:szCs w:val="32"/>
                <w:lang w:val="en-US" w:eastAsia="zh-CN"/>
              </w:rPr>
              <w:t>相关经验在全国</w:t>
            </w:r>
            <w:r>
              <w:rPr>
                <w:rFonts w:hint="default" w:ascii="Times New Roman" w:hAnsi="Times New Roman" w:eastAsia="仿宋_GB2312" w:cs="Times New Roman"/>
                <w:sz w:val="32"/>
                <w:szCs w:val="32"/>
                <w:lang w:val="en-US" w:eastAsia="zh-CN"/>
              </w:rPr>
              <w:t>推广</w:t>
            </w:r>
            <w:r>
              <w:rPr>
                <w:rFonts w:hint="eastAsia" w:eastAsia="仿宋_GB2312" w:cs="Times New Roman"/>
                <w:sz w:val="32"/>
                <w:szCs w:val="32"/>
                <w:lang w:val="en" w:eastAsia="zh-CN"/>
              </w:rPr>
              <w:t>。</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1" w:firstLineChars="0"/>
              <w:textAlignment w:val="auto"/>
              <w:rPr>
                <w:rFonts w:hint="eastAsia" w:ascii="Times New Roman" w:hAnsi="Times New Roman" w:eastAsia="仿宋_GB2312" w:cs="Times New Roman"/>
                <w:sz w:val="32"/>
                <w:szCs w:val="32"/>
                <w:lang w:val="en-US" w:eastAsia="zh-CN"/>
              </w:rPr>
            </w:pPr>
            <w:r>
              <w:rPr>
                <w:rFonts w:hint="eastAsia" w:ascii="楷体" w:hAnsi="楷体" w:eastAsia="楷体" w:cs="楷体"/>
                <w:b w:val="0"/>
                <w:bCs w:val="0"/>
                <w:color w:val="auto"/>
                <w:kern w:val="2"/>
                <w:sz w:val="32"/>
                <w:szCs w:val="32"/>
                <w:highlight w:val="none"/>
                <w:lang w:val="en-US" w:eastAsia="zh-CN" w:bidi="ar-SA"/>
              </w:rPr>
              <w:t>三是厚植创新沃土，支持人才施展才华。</w:t>
            </w:r>
            <w:r>
              <w:rPr>
                <w:rFonts w:hint="eastAsia" w:ascii="Times New Roman" w:hAnsi="Times New Roman" w:eastAsia="仿宋_GB2312" w:cs="Times New Roman"/>
                <w:sz w:val="32"/>
                <w:szCs w:val="32"/>
                <w:lang w:val="en-US" w:eastAsia="zh-CN"/>
              </w:rPr>
              <w:t>持续推进重大科技项目形成和实施方式改革，大力推行“揭榜挂帅”、技术总师负责制等机制，</w:t>
            </w:r>
            <w:r>
              <w:rPr>
                <w:rFonts w:hint="default" w:ascii="Times New Roman" w:hAnsi="Times New Roman" w:eastAsia="仿宋_GB2312" w:cs="Times New Roman"/>
                <w:b w:val="0"/>
                <w:bCs w:val="0"/>
                <w:sz w:val="32"/>
                <w:szCs w:val="32"/>
                <w:highlight w:val="none"/>
                <w:lang w:val="en" w:eastAsia="zh-CN"/>
              </w:rPr>
              <w:t>“十四五”以来，先后投入</w:t>
            </w:r>
            <w:r>
              <w:rPr>
                <w:rFonts w:hint="default" w:ascii="Nimbus Roman No9 L" w:hAnsi="Nimbus Roman No9 L" w:eastAsia="仿宋_GB2312" w:cs="Times New Roman"/>
                <w:b w:val="0"/>
                <w:bCs w:val="0"/>
                <w:sz w:val="32"/>
                <w:szCs w:val="32"/>
                <w:highlight w:val="none"/>
                <w:lang w:val="en" w:eastAsia="zh-CN"/>
              </w:rPr>
              <w:t>4</w:t>
            </w:r>
            <w:r>
              <w:rPr>
                <w:rFonts w:hint="default" w:ascii="Times New Roman" w:hAnsi="Times New Roman" w:eastAsia="仿宋_GB2312" w:cs="Times New Roman"/>
                <w:b w:val="0"/>
                <w:bCs w:val="0"/>
                <w:sz w:val="32"/>
                <w:szCs w:val="32"/>
                <w:highlight w:val="none"/>
                <w:lang w:val="en" w:eastAsia="zh-CN"/>
              </w:rPr>
              <w:t>.</w:t>
            </w:r>
            <w:r>
              <w:rPr>
                <w:rFonts w:hint="default" w:ascii="Nimbus Roman No9 L" w:hAnsi="Nimbus Roman No9 L" w:eastAsia="仿宋_GB2312" w:cs="Times New Roman"/>
                <w:b w:val="0"/>
                <w:bCs w:val="0"/>
                <w:sz w:val="32"/>
                <w:szCs w:val="32"/>
                <w:highlight w:val="none"/>
                <w:lang w:val="en" w:eastAsia="zh-CN"/>
              </w:rPr>
              <w:t>8</w:t>
            </w:r>
            <w:r>
              <w:rPr>
                <w:rFonts w:hint="default" w:ascii="Times New Roman" w:hAnsi="Times New Roman" w:eastAsia="仿宋_GB2312" w:cs="Times New Roman"/>
                <w:b w:val="0"/>
                <w:bCs w:val="0"/>
                <w:sz w:val="32"/>
                <w:szCs w:val="32"/>
                <w:highlight w:val="none"/>
                <w:lang w:val="en" w:eastAsia="zh-CN"/>
              </w:rPr>
              <w:t>亿元专项资金，实施一系列重点研发计划、科技重大专项，支持近</w:t>
            </w:r>
            <w:r>
              <w:rPr>
                <w:rFonts w:hint="default" w:ascii="Nimbus Roman No9 L" w:hAnsi="Nimbus Roman No9 L" w:eastAsia="仿宋_GB2312" w:cs="Times New Roman"/>
                <w:b w:val="0"/>
                <w:bCs w:val="0"/>
                <w:sz w:val="32"/>
                <w:szCs w:val="32"/>
                <w:highlight w:val="none"/>
                <w:lang w:val="en" w:eastAsia="zh-CN"/>
              </w:rPr>
              <w:t>1</w:t>
            </w:r>
            <w:r>
              <w:rPr>
                <w:rFonts w:hint="default" w:ascii="Times New Roman" w:hAnsi="Times New Roman" w:eastAsia="仿宋_GB2312" w:cs="Times New Roman"/>
                <w:b w:val="0"/>
                <w:bCs w:val="0"/>
                <w:sz w:val="32"/>
                <w:szCs w:val="32"/>
                <w:highlight w:val="none"/>
                <w:lang w:val="en" w:eastAsia="zh-CN"/>
              </w:rPr>
              <w:t>.</w:t>
            </w:r>
            <w:r>
              <w:rPr>
                <w:rFonts w:hint="default" w:ascii="Nimbus Roman No9 L" w:hAnsi="Nimbus Roman No9 L" w:eastAsia="仿宋_GB2312" w:cs="Times New Roman"/>
                <w:b w:val="0"/>
                <w:bCs w:val="0"/>
                <w:sz w:val="32"/>
                <w:szCs w:val="32"/>
                <w:highlight w:val="none"/>
                <w:lang w:val="en" w:eastAsia="zh-CN"/>
              </w:rPr>
              <w:t>6</w:t>
            </w:r>
            <w:r>
              <w:rPr>
                <w:rFonts w:hint="default" w:ascii="Times New Roman" w:hAnsi="Times New Roman" w:eastAsia="仿宋_GB2312" w:cs="Times New Roman"/>
                <w:b w:val="0"/>
                <w:bCs w:val="0"/>
                <w:sz w:val="32"/>
                <w:szCs w:val="32"/>
                <w:highlight w:val="none"/>
                <w:lang w:val="en" w:eastAsia="zh-CN"/>
              </w:rPr>
              <w:t>万名科技人才开展“卡脖子”关键核心技术攻关，</w:t>
            </w:r>
            <w:r>
              <w:rPr>
                <w:rFonts w:hint="eastAsia" w:ascii="Nimbus Roman No9 L" w:hAnsi="Nimbus Roman No9 L" w:eastAsia="仿宋_GB2312" w:cs="Nimbus Roman No9 L"/>
                <w:sz w:val="34"/>
                <w:szCs w:val="34"/>
                <w:lang w:val="en-US" w:eastAsia="zh-CN"/>
              </w:rPr>
              <w:t>形成了“二氧化碳到淀粉的人工合成”“微纳结构光电子芯片关键制备工艺及应用”等一大批国际领先、国内一流的重大科技创新成果。</w:t>
            </w:r>
            <w:r>
              <w:rPr>
                <w:rFonts w:hint="eastAsia" w:ascii="Times New Roman" w:hAnsi="Times New Roman" w:eastAsia="仿宋_GB2312" w:cs="Times New Roman"/>
                <w:sz w:val="32"/>
                <w:szCs w:val="32"/>
                <w:lang w:val="en-US" w:eastAsia="zh-CN"/>
              </w:rPr>
              <w:t>切实解决科技成果转化中的“细绳子”问题，成果落地转化的进程不断加快，目前全市</w:t>
            </w:r>
            <w:r>
              <w:rPr>
                <w:rFonts w:hint="eastAsia" w:ascii="Nimbus Roman No9 L" w:hAnsi="Nimbus Roman No9 L"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家高校实现作价投资的项目达到</w:t>
            </w:r>
            <w:r>
              <w:rPr>
                <w:rFonts w:hint="eastAsia" w:ascii="Nimbus Roman No9 L" w:hAnsi="Nimbus Roman No9 L" w:eastAsia="仿宋_GB2312" w:cs="Times New Roman"/>
                <w:sz w:val="32"/>
                <w:szCs w:val="32"/>
                <w:lang w:val="en-US" w:eastAsia="zh-CN"/>
              </w:rPr>
              <w:t>43</w:t>
            </w:r>
            <w:r>
              <w:rPr>
                <w:rFonts w:hint="eastAsia" w:ascii="Times New Roman" w:hAnsi="Times New Roman" w:eastAsia="仿宋_GB2312" w:cs="Times New Roman"/>
                <w:sz w:val="32"/>
                <w:szCs w:val="32"/>
                <w:lang w:val="en-US" w:eastAsia="zh-CN"/>
              </w:rPr>
              <w:t>个、价值</w:t>
            </w:r>
            <w:r>
              <w:rPr>
                <w:rFonts w:hint="eastAsia" w:ascii="Nimbus Roman No9 L" w:hAnsi="Nimbus Roman No9 L"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w:t>
            </w:r>
            <w:r>
              <w:rPr>
                <w:rFonts w:hint="eastAsia" w:ascii="Nimbus Roman No9 L" w:hAnsi="Nimbus Roman No9 L"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亿元，科技人才的获得感持续提升。</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1" w:firstLineChars="0"/>
              <w:textAlignment w:val="auto"/>
              <w:rPr>
                <w:rFonts w:hint="default" w:ascii="Times New Roman" w:hAnsi="Times New Roman" w:eastAsia="仿宋_GB2312" w:cs="Times New Roman"/>
                <w:b w:val="0"/>
                <w:bCs w:val="0"/>
                <w:snapToGrid/>
                <w:kern w:val="2"/>
                <w:sz w:val="32"/>
                <w:szCs w:val="18"/>
                <w:lang w:val="en-US" w:eastAsia="zh-CN" w:bidi="ar-SA"/>
              </w:rPr>
            </w:pPr>
            <w:r>
              <w:rPr>
                <w:rFonts w:hint="eastAsia" w:ascii="楷体" w:hAnsi="楷体" w:eastAsia="楷体" w:cs="楷体"/>
                <w:b w:val="0"/>
                <w:bCs w:val="0"/>
                <w:color w:val="auto"/>
                <w:kern w:val="2"/>
                <w:sz w:val="32"/>
                <w:szCs w:val="32"/>
                <w:highlight w:val="none"/>
                <w:lang w:val="en-US" w:eastAsia="zh-CN" w:bidi="ar-SA"/>
              </w:rPr>
              <w:t>四是坚持政治引领，主动优化人才服务。</w:t>
            </w:r>
            <w:r>
              <w:rPr>
                <w:rFonts w:hint="eastAsia" w:ascii="Times New Roman" w:hAnsi="Times New Roman" w:eastAsia="仿宋_GB2312" w:cs="Times New Roman"/>
                <w:b w:val="0"/>
                <w:bCs w:val="0"/>
                <w:snapToGrid/>
                <w:kern w:val="2"/>
                <w:sz w:val="32"/>
                <w:szCs w:val="18"/>
                <w:lang w:val="en-US" w:eastAsia="zh-CN" w:bidi="ar-SA"/>
              </w:rPr>
              <w:t>深入实施党委联系专家制度，定期组织市委联系专家、高端外国专家走访慰问等活动，建立专家建言献策机制，努力把各方面优秀人才集聚到党和人民事业中来。</w:t>
            </w:r>
            <w:r>
              <w:rPr>
                <w:rFonts w:hint="eastAsia" w:eastAsia="仿宋_GB2312" w:cs="Times New Roman"/>
                <w:b w:val="0"/>
                <w:bCs w:val="0"/>
                <w:snapToGrid/>
                <w:kern w:val="2"/>
                <w:sz w:val="32"/>
                <w:szCs w:val="18"/>
                <w:lang w:val="en-US" w:eastAsia="zh-CN" w:bidi="ar-SA"/>
              </w:rPr>
              <w:t>积极</w:t>
            </w:r>
            <w:r>
              <w:rPr>
                <w:rFonts w:hint="eastAsia" w:ascii="Times New Roman" w:hAnsi="Times New Roman" w:eastAsia="仿宋_GB2312" w:cs="Times New Roman"/>
                <w:color w:val="auto"/>
                <w:sz w:val="32"/>
                <w:szCs w:val="32"/>
                <w:lang w:val="en-US" w:eastAsia="zh-CN"/>
              </w:rPr>
              <w:t>拓展</w:t>
            </w:r>
            <w:r>
              <w:rPr>
                <w:rFonts w:hint="default" w:ascii="Times New Roman" w:hAnsi="Times New Roman" w:eastAsia="仿宋_GB2312" w:cs="Times New Roman"/>
                <w:color w:val="auto"/>
                <w:sz w:val="32"/>
                <w:szCs w:val="32"/>
                <w:lang w:val="en-US" w:eastAsia="zh-CN"/>
              </w:rPr>
              <w:t>“海河英才</w:t>
            </w:r>
            <w:r>
              <w:rPr>
                <w:rFonts w:hint="default"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eastAsia="zh-CN"/>
              </w:rPr>
              <w:t>服务功能</w:t>
            </w:r>
            <w:r>
              <w:rPr>
                <w:rFonts w:hint="default" w:ascii="Times New Roman" w:hAnsi="Times New Roman" w:eastAsia="仿宋_GB2312" w:cs="Times New Roman"/>
                <w:color w:val="auto"/>
                <w:sz w:val="32"/>
                <w:szCs w:val="32"/>
                <w:lang w:eastAsia="zh-CN"/>
              </w:rPr>
              <w:t>，</w:t>
            </w:r>
            <w:r>
              <w:rPr>
                <w:rFonts w:hint="eastAsia" w:ascii="Times New Roman" w:hAnsi="Times New Roman" w:eastAsia="仿宋_GB2312" w:cs="Times New Roman"/>
                <w:sz w:val="32"/>
                <w:szCs w:val="32"/>
                <w:lang w:val="en-US" w:eastAsia="zh-CN"/>
              </w:rPr>
              <w:t>创新“人才举荐制+直接发卡”模式，</w:t>
            </w:r>
            <w:r>
              <w:rPr>
                <w:rFonts w:hint="default" w:ascii="Times New Roman" w:hAnsi="Times New Roman" w:eastAsia="仿宋_GB2312" w:cs="Times New Roman"/>
                <w:color w:val="auto"/>
                <w:sz w:val="32"/>
                <w:szCs w:val="32"/>
                <w:lang w:eastAsia="zh-CN"/>
              </w:rPr>
              <w:t>围绕人才在落户、交通、医疗、子女入学等方面的需求，进一步优化服务流程、提升服务效能，</w:t>
            </w:r>
            <w:r>
              <w:rPr>
                <w:rFonts w:hint="eastAsia" w:ascii="Times New Roman" w:hAnsi="Times New Roman" w:eastAsia="仿宋_GB2312" w:cs="Times New Roman"/>
                <w:sz w:val="32"/>
                <w:szCs w:val="32"/>
                <w:lang w:val="en-US" w:eastAsia="zh-CN"/>
              </w:rPr>
              <w:t>已为天津大学引进的新加坡院士杨杰圣等</w:t>
            </w:r>
            <w:r>
              <w:rPr>
                <w:rFonts w:hint="eastAsia" w:ascii="Nimbus Roman No9 L" w:hAnsi="Nimbus Roman No9 L" w:eastAsia="仿宋_GB2312" w:cs="Times New Roman"/>
                <w:sz w:val="32"/>
                <w:szCs w:val="32"/>
                <w:lang w:val="en-US" w:eastAsia="zh-CN"/>
              </w:rPr>
              <w:t>102</w:t>
            </w:r>
            <w:r>
              <w:rPr>
                <w:rFonts w:hint="eastAsia" w:ascii="Times New Roman" w:hAnsi="Times New Roman" w:eastAsia="仿宋_GB2312" w:cs="Times New Roman"/>
                <w:sz w:val="32"/>
                <w:szCs w:val="32"/>
                <w:lang w:val="en-US" w:eastAsia="zh-CN"/>
              </w:rPr>
              <w:t>名高层次人才发卡</w:t>
            </w:r>
            <w:r>
              <w:rPr>
                <w:rFonts w:hint="default" w:ascii="Times New Roman" w:hAnsi="Times New Roman" w:eastAsia="仿宋_GB2312" w:cs="Times New Roman"/>
                <w:color w:val="auto"/>
                <w:sz w:val="32"/>
                <w:szCs w:val="32"/>
                <w:lang w:eastAsia="zh-CN"/>
              </w:rPr>
              <w:t>。</w:t>
            </w:r>
          </w:p>
          <w:p>
            <w:pPr>
              <w:spacing w:line="560" w:lineRule="exact"/>
              <w:ind w:left="0" w:leftChars="0" w:right="0" w:rightChars="0" w:firstLine="641" w:firstLineChars="0"/>
              <w:rPr>
                <w:rFonts w:hint="default" w:eastAsia="仿宋_GB2312"/>
                <w:sz w:val="32"/>
                <w:lang w:val="en-US" w:eastAsia="zh-CN"/>
              </w:rPr>
            </w:pPr>
            <w:r>
              <w:rPr>
                <w:rFonts w:hint="default" w:ascii="Times New Roman" w:hAnsi="Times New Roman" w:eastAsia="仿宋_GB2312"/>
                <w:bCs/>
                <w:sz w:val="32"/>
                <w:szCs w:val="32"/>
                <w:lang w:eastAsia="zh-CN"/>
              </w:rPr>
              <w:t>下一步，</w:t>
            </w:r>
            <w:r>
              <w:rPr>
                <w:rFonts w:hint="eastAsia" w:eastAsia="仿宋_GB2312"/>
                <w:sz w:val="32"/>
                <w:lang w:val="en-US" w:eastAsia="zh-CN"/>
              </w:rPr>
              <w:t>市科技局、市人社局</w:t>
            </w:r>
            <w:r>
              <w:rPr>
                <w:rFonts w:hint="default" w:ascii="Times New Roman" w:hAnsi="Times New Roman" w:eastAsia="仿宋_GB2312"/>
                <w:bCs/>
                <w:sz w:val="32"/>
                <w:szCs w:val="32"/>
                <w:lang w:eastAsia="zh-CN"/>
              </w:rPr>
              <w:t>将</w:t>
            </w:r>
            <w:r>
              <w:rPr>
                <w:rFonts w:hint="eastAsia" w:ascii="Times New Roman" w:hAnsi="Times New Roman" w:eastAsia="仿宋_GB2312"/>
                <w:bCs/>
                <w:sz w:val="32"/>
                <w:szCs w:val="32"/>
                <w:lang w:eastAsia="zh-CN"/>
              </w:rPr>
              <w:t>深入贯彻</w:t>
            </w:r>
            <w:r>
              <w:rPr>
                <w:rFonts w:hint="eastAsia" w:eastAsia="仿宋_GB2312"/>
                <w:bCs/>
                <w:sz w:val="32"/>
                <w:szCs w:val="32"/>
                <w:lang w:eastAsia="zh-CN"/>
              </w:rPr>
              <w:t>党的二十大精神，</w:t>
            </w:r>
            <w:r>
              <w:rPr>
                <w:rFonts w:hint="eastAsia" w:ascii="Times New Roman" w:hAnsi="Times New Roman" w:eastAsia="仿宋_GB2312"/>
                <w:bCs/>
                <w:sz w:val="32"/>
                <w:szCs w:val="32"/>
                <w:lang w:eastAsia="zh-CN"/>
              </w:rPr>
              <w:t>认真落实中央及市委关于人才工作的总体部署，紧紧围绕“十项行动”，努力完善政策体系、搭建创新载体、优化人才服务，大力引进、培养、用好各类优秀人才，不断提升科技人才队伍建设的总体质量和水平，</w:t>
            </w:r>
            <w:r>
              <w:rPr>
                <w:rFonts w:hint="default" w:ascii="Times New Roman" w:hAnsi="Times New Roman" w:eastAsia="仿宋_GB2312"/>
                <w:bCs/>
                <w:sz w:val="32"/>
                <w:szCs w:val="32"/>
                <w:lang w:val="en-US" w:eastAsia="zh-CN"/>
              </w:rPr>
              <w:t>为全面建设社会主义现代化大都市</w:t>
            </w:r>
            <w:r>
              <w:rPr>
                <w:rFonts w:hint="eastAsia" w:ascii="Times New Roman" w:hAnsi="Times New Roman" w:eastAsia="仿宋_GB2312"/>
                <w:bCs/>
                <w:sz w:val="32"/>
                <w:szCs w:val="32"/>
                <w:lang w:val="en-US" w:eastAsia="zh-CN"/>
              </w:rPr>
              <w:t>提供有力的人才支持和智力保障。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480" w:lineRule="exact"/>
              <w:ind w:right="105" w:rightChars="50"/>
              <w:jc w:val="right"/>
              <w:rPr>
                <w:rFonts w:ascii="仿宋_GB2312" w:eastAsia="仿宋_GB2312"/>
                <w:sz w:val="28"/>
                <w:szCs w:val="28"/>
              </w:rPr>
            </w:pPr>
          </w:p>
          <w:p>
            <w:pPr>
              <w:pStyle w:val="2"/>
              <w:rPr>
                <w:rFonts w:ascii="仿宋_GB2312" w:eastAsia="仿宋_GB2312"/>
                <w:sz w:val="28"/>
                <w:szCs w:val="28"/>
              </w:rPr>
            </w:pPr>
          </w:p>
          <w:p/>
          <w:p>
            <w:pPr>
              <w:spacing w:line="480" w:lineRule="exact"/>
              <w:ind w:right="105" w:rightChars="50"/>
              <w:jc w:val="right"/>
              <w:rPr>
                <w:rFonts w:hint="eastAsia" w:ascii="仿宋_GB2312" w:eastAsia="仿宋_GB2312"/>
                <w:sz w:val="32"/>
              </w:rPr>
            </w:pPr>
            <w:bookmarkStart w:id="3" w:name="now"/>
            <w:r>
              <w:rPr>
                <w:rFonts w:hint="eastAsia" w:ascii="Nimbus Roman No9 L" w:hAnsi="Nimbus Roman No9 L" w:eastAsia="仿宋_GB2312"/>
                <w:sz w:val="32"/>
                <w:lang w:val="en-US" w:eastAsia="zh-CN"/>
              </w:rPr>
              <w:t>2023</w:t>
            </w:r>
            <w:r>
              <w:rPr>
                <w:rFonts w:hint="eastAsia" w:ascii="仿宋_GB2312" w:eastAsia="仿宋_GB2312"/>
                <w:sz w:val="32"/>
                <w:lang w:val="en-US" w:eastAsia="zh-CN"/>
              </w:rPr>
              <w:t>年</w:t>
            </w:r>
            <w:r>
              <w:rPr>
                <w:rFonts w:hint="eastAsia" w:ascii="Nimbus Roman No9 L" w:hAnsi="Nimbus Roman No9 L" w:eastAsia="仿宋_GB2312"/>
                <w:sz w:val="32"/>
                <w:lang w:val="en-US" w:eastAsia="zh-CN"/>
              </w:rPr>
              <w:t>9</w:t>
            </w:r>
            <w:r>
              <w:rPr>
                <w:rFonts w:hint="eastAsia" w:ascii="仿宋_GB2312" w:eastAsia="仿宋_GB2312"/>
                <w:sz w:val="32"/>
                <w:lang w:val="en-US" w:eastAsia="zh-CN"/>
              </w:rPr>
              <w:t>月</w:t>
            </w:r>
            <w:r>
              <w:rPr>
                <w:rFonts w:hint="eastAsia" w:ascii="Nimbus Roman No9 L" w:hAnsi="Nimbus Roman No9 L" w:eastAsia="仿宋_GB2312"/>
                <w:sz w:val="32"/>
                <w:lang w:val="en-US" w:eastAsia="zh-CN"/>
              </w:rPr>
              <w:t>1</w:t>
            </w:r>
            <w:r>
              <w:rPr>
                <w:rFonts w:hint="eastAsia" w:ascii="仿宋_GB2312" w:eastAsia="仿宋_GB2312"/>
                <w:sz w:val="32"/>
                <w:lang w:val="en-US" w:eastAsia="zh-CN"/>
              </w:rPr>
              <w:t>日</w:t>
            </w:r>
            <w:bookmarkEnd w:id="3"/>
            <w:r>
              <w:rPr>
                <w:rFonts w:hint="eastAsia" w:ascii="仿宋_GB2312" w:eastAsia="仿宋_GB2312"/>
                <w:sz w:val="3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atLeast"/>
        </w:trPr>
        <w:tc>
          <w:tcPr>
            <w:tcW w:w="5000" w:type="pct"/>
            <w:tcBorders>
              <w:tl2br w:val="nil"/>
              <w:tr2bl w:val="nil"/>
            </w:tcBorders>
            <w:noWrap w:val="0"/>
            <w:vAlign w:val="bottom"/>
          </w:tcPr>
          <w:p>
            <w:pPr>
              <w:spacing w:line="480" w:lineRule="exact"/>
              <w:ind w:right="105" w:rightChars="50"/>
              <w:rPr>
                <w:rFonts w:hint="default" w:ascii="仿宋_GB2312" w:eastAsia="仿宋_GB2312"/>
                <w:sz w:val="32"/>
                <w:lang w:val="en-US" w:eastAsia="zh-CN"/>
              </w:rPr>
            </w:pPr>
            <w:r>
              <w:rPr>
                <w:rFonts w:hint="eastAsia" w:ascii="Nimbus Roman No9 L" w:hAnsi="Nimbus Roman No9 L" w:eastAsia="仿宋_GB2312"/>
                <w:sz w:val="32"/>
                <w:lang w:eastAsia="zh-CN"/>
              </w:rPr>
              <w:t>（联系单位及电话：天津市科学技术局，</w:t>
            </w:r>
            <w:r>
              <w:rPr>
                <w:rFonts w:hint="eastAsia" w:ascii="Nimbus Roman No9 L" w:hAnsi="Nimbus Roman No9 L" w:eastAsia="仿宋_GB2312"/>
                <w:sz w:val="32"/>
                <w:lang w:val="en-US" w:eastAsia="zh-CN"/>
              </w:rPr>
              <w:t>022-58183618</w:t>
            </w:r>
            <w:r>
              <w:rPr>
                <w:rFonts w:hint="eastAsia" w:ascii="Nimbus Roman No9 L" w:hAnsi="Nimbus Roman No9 L" w:eastAsia="仿宋_GB2312"/>
                <w:sz w:val="32"/>
                <w:lang w:eastAsia="zh-CN"/>
              </w:rPr>
              <w:t>）</w:t>
            </w:r>
          </w:p>
        </w:tc>
      </w:tr>
    </w:tbl>
    <w:p>
      <w:pPr>
        <w:spacing w:line="20" w:lineRule="exact"/>
        <w:ind w:right="1151" w:rightChars="548"/>
        <w:rPr>
          <w:rFonts w:hint="eastAsia"/>
        </w:rPr>
      </w:pPr>
      <w:bookmarkStart w:id="4" w:name="_GoBack"/>
      <w:bookmarkEnd w:id="4"/>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5"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CC"/>
    <w:family w:val="roman"/>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2</w:t>
    </w:r>
    <w:r>
      <w:rPr>
        <w:rStyle w:val="12"/>
      </w:rP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true"/>
  <w:bordersDoNotSurroundFooter w:val="true"/>
  <w:trackRevisions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BE3569F"/>
    <w:rsid w:val="20FE4F37"/>
    <w:rsid w:val="22666FCA"/>
    <w:rsid w:val="23957D52"/>
    <w:rsid w:val="265833FB"/>
    <w:rsid w:val="2A106D0B"/>
    <w:rsid w:val="2DCA2874"/>
    <w:rsid w:val="2EEFF415"/>
    <w:rsid w:val="375E06E3"/>
    <w:rsid w:val="375FD08D"/>
    <w:rsid w:val="377A2E5E"/>
    <w:rsid w:val="385C0DBD"/>
    <w:rsid w:val="3A57702C"/>
    <w:rsid w:val="447E3320"/>
    <w:rsid w:val="45CB5298"/>
    <w:rsid w:val="4B30475B"/>
    <w:rsid w:val="4CA33CB0"/>
    <w:rsid w:val="4D14258D"/>
    <w:rsid w:val="57073EC0"/>
    <w:rsid w:val="59C6063C"/>
    <w:rsid w:val="63E612D4"/>
    <w:rsid w:val="693053CC"/>
    <w:rsid w:val="6AB50BAB"/>
    <w:rsid w:val="6CA056C1"/>
    <w:rsid w:val="6D957ABF"/>
    <w:rsid w:val="71739A94"/>
    <w:rsid w:val="7312333B"/>
    <w:rsid w:val="75561D3A"/>
    <w:rsid w:val="75FE2025"/>
    <w:rsid w:val="77AE33D5"/>
    <w:rsid w:val="7952225A"/>
    <w:rsid w:val="7AFBDDB0"/>
    <w:rsid w:val="7D174045"/>
    <w:rsid w:val="7D906DB7"/>
    <w:rsid w:val="7DBD2A2D"/>
    <w:rsid w:val="7DDD3F70"/>
    <w:rsid w:val="7E674295"/>
    <w:rsid w:val="7E7FCFA8"/>
    <w:rsid w:val="7EAF0AD0"/>
    <w:rsid w:val="7F7F84E9"/>
    <w:rsid w:val="AF7B8F94"/>
    <w:rsid w:val="B73F690C"/>
    <w:rsid w:val="BB7CEA36"/>
    <w:rsid w:val="BFF3787D"/>
    <w:rsid w:val="CFACD900"/>
    <w:rsid w:val="DEB4BED6"/>
    <w:rsid w:val="DED7DF28"/>
    <w:rsid w:val="E09A26C1"/>
    <w:rsid w:val="EFEB62DF"/>
    <w:rsid w:val="EFFF1671"/>
    <w:rsid w:val="F19D96DE"/>
    <w:rsid w:val="F73EE154"/>
    <w:rsid w:val="FEDCBA35"/>
    <w:rsid w:val="FF8B6559"/>
    <w:rsid w:val="FFBFCD4A"/>
    <w:rsid w:val="FFFF8BA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qFormat/>
    <w:uiPriority w:val="0"/>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index 8"/>
    <w:basedOn w:val="1"/>
    <w:next w:val="1"/>
    <w:qFormat/>
    <w:uiPriority w:val="0"/>
    <w:pPr>
      <w:ind w:left="1400" w:leftChars="1400"/>
    </w:pPr>
    <w:rPr>
      <w:rFonts w:ascii="Calibri" w:hAnsi="Calibri"/>
    </w:rPr>
  </w:style>
  <w:style w:type="paragraph" w:styleId="3">
    <w:name w:val="index 5"/>
    <w:basedOn w:val="1"/>
    <w:next w:val="1"/>
    <w:qFormat/>
    <w:uiPriority w:val="0"/>
    <w:pPr>
      <w:ind w:left="1680"/>
    </w:pPr>
  </w:style>
  <w:style w:type="paragraph" w:styleId="4">
    <w:name w:val="Body Text"/>
    <w:basedOn w:val="1"/>
    <w:next w:val="1"/>
    <w:semiHidden/>
    <w:qFormat/>
    <w:uiPriority w:val="0"/>
    <w:pPr>
      <w:jc w:val="center"/>
    </w:pPr>
    <w:rPr>
      <w:rFonts w:ascii="宋体"/>
      <w:b/>
      <w:bCs/>
      <w:sz w:val="44"/>
    </w:rPr>
  </w:style>
  <w:style w:type="paragraph" w:styleId="5">
    <w:name w:val="Body Text Indent"/>
    <w:basedOn w:val="1"/>
    <w:qFormat/>
    <w:uiPriority w:val="0"/>
    <w:pPr>
      <w:ind w:left="420" w:leftChars="200"/>
    </w:pPr>
  </w:style>
  <w:style w:type="paragraph" w:styleId="6">
    <w:name w:val="Date"/>
    <w:basedOn w:val="1"/>
    <w:next w:val="1"/>
    <w:semiHidden/>
    <w:qFormat/>
    <w:uiPriority w:val="0"/>
    <w:pPr>
      <w:ind w:left="100" w:leftChars="2500"/>
    </w:pPr>
    <w:rPr>
      <w:rFonts w:ascii="仿宋_GB2312" w:eastAsia="仿宋_GB2312"/>
      <w:sz w:val="32"/>
    </w:rPr>
  </w:style>
  <w:style w:type="paragraph" w:styleId="7">
    <w:name w:val="footer"/>
    <w:basedOn w:val="1"/>
    <w:next w:val="3"/>
    <w:link w:val="14"/>
    <w:semiHidden/>
    <w:unhideWhenUsed/>
    <w:qFormat/>
    <w:uiPriority w:val="99"/>
    <w:pPr>
      <w:tabs>
        <w:tab w:val="center" w:pos="4153"/>
        <w:tab w:val="right" w:pos="8306"/>
      </w:tabs>
      <w:snapToGrid w:val="0"/>
      <w:jc w:val="left"/>
    </w:pPr>
    <w:rPr>
      <w:sz w:val="18"/>
      <w:szCs w:val="18"/>
    </w:rPr>
  </w:style>
  <w:style w:type="paragraph" w:styleId="8">
    <w:name w:val="header"/>
    <w:basedOn w:val="1"/>
    <w:link w:val="13"/>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2">
    <w:name w:val="page number"/>
    <w:basedOn w:val="11"/>
    <w:qFormat/>
    <w:uiPriority w:val="0"/>
  </w:style>
  <w:style w:type="character" w:customStyle="1" w:styleId="13">
    <w:name w:val=" Char Char1"/>
    <w:basedOn w:val="11"/>
    <w:link w:val="8"/>
    <w:semiHidden/>
    <w:qFormat/>
    <w:uiPriority w:val="99"/>
    <w:rPr>
      <w:kern w:val="2"/>
      <w:sz w:val="18"/>
      <w:szCs w:val="18"/>
    </w:rPr>
  </w:style>
  <w:style w:type="character" w:customStyle="1" w:styleId="14">
    <w:name w:val=" Char Char"/>
    <w:basedOn w:val="11"/>
    <w:link w:val="7"/>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2</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2021-04-11T08:49:00Z</dcterms:created>
  <dc:creator>wjc</dc:creator>
  <cp:lastModifiedBy>李长卿</cp:lastModifiedBy>
  <cp:lastPrinted>2023-08-30T09:08:00Z</cp:lastPrinted>
  <dcterms:modified xsi:type="dcterms:W3CDTF">2023-12-15T15:00:26Z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