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/>
                <w:b/>
                <w:bCs/>
                <w:sz w:val="44"/>
                <w:lang w:val="en-US" w:eastAsia="zh-CN"/>
              </w:rPr>
            </w:pPr>
            <w:bookmarkStart w:id="0" w:name="bt"/>
            <w:r>
              <w:rPr>
                <w:rFonts w:hint="eastAsia" w:ascii="Nimbus Roman No9 L" w:hAnsi="Nimbus Roman No9 L"/>
                <w:b/>
                <w:bCs/>
                <w:sz w:val="44"/>
                <w:lang w:val="en-US" w:eastAsia="zh-CN"/>
              </w:rPr>
              <w:t>对市政协第十五届一次会议</w:t>
            </w:r>
            <w:r>
              <w:rPr>
                <w:rFonts w:hint="eastAsia" w:ascii="Nimbus Roman No9 L" w:hAnsi="Nimbus Roman No9 L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eastAsia" w:ascii="Nimbus Roman No9 L" w:hAnsi="Nimbus Roman No9 L"/>
                <w:b/>
                <w:bCs/>
                <w:sz w:val="44"/>
                <w:lang w:val="en-US" w:eastAsia="zh-CN"/>
              </w:rPr>
              <w:t>第0207号提案的落实答复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/>
              <w:textAlignment w:val="auto"/>
              <w:rPr>
                <w:rFonts w:ascii="Nimbus Roman No9 L" w:hAnsi="Nimbus Roman No9 L" w:eastAsia="仿宋_GB2312"/>
                <w:sz w:val="32"/>
              </w:rPr>
            </w:pPr>
            <w:bookmarkStart w:id="1" w:name="chenghu"/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九三学社天津市委会</w:t>
            </w:r>
            <w:bookmarkEnd w:id="1"/>
            <w:r>
              <w:rPr>
                <w:rFonts w:ascii="Nimbus Roman No9 L" w:hAnsi="Nimbus Roman No9 L" w:eastAsia="仿宋_GB2312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Nimbus Roman No9 L" w:hAnsi="Nimbus Roman No9 L" w:eastAsia="仿宋_GB2312"/>
                <w:sz w:val="32"/>
              </w:rPr>
            </w:pPr>
            <w:r>
              <w:rPr>
                <w:rFonts w:ascii="Nimbus Roman No9 L" w:hAnsi="Nimbus Roman No9 L" w:eastAsia="仿宋_GB2312"/>
                <w:sz w:val="32"/>
                <w:szCs w:val="18"/>
              </w:rPr>
              <w:t>　　</w:t>
            </w:r>
            <w:bookmarkStart w:id="2" w:name="shuo"/>
            <w:r>
              <w:rPr>
                <w:rFonts w:hint="eastAsia" w:ascii="Nimbus Roman No9 L" w:hAnsi="Nimbus Roman No9 L" w:eastAsia="仿宋_GB2312"/>
                <w:sz w:val="32"/>
                <w:szCs w:val="18"/>
                <w:lang w:val="en-US" w:eastAsia="zh-CN"/>
              </w:rPr>
              <w:t>贵党派提出的关于破解我市高校科技成果转化瓶颈的提案，经会同市教委、市公安局、市税务局、市人社局研究答复如下</w:t>
            </w:r>
            <w:bookmarkEnd w:id="2"/>
            <w:r>
              <w:rPr>
                <w:rFonts w:ascii="Nimbus Roman No9 L" w:hAnsi="Nimbus Roman No9 L" w:eastAsia="仿宋_GB2312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640" w:firstLineChars="200"/>
              <w:textAlignment w:val="auto"/>
              <w:rPr>
                <w:rFonts w:ascii="Nimbus Roman No9 L" w:hAnsi="Nimbus Roman No9 L" w:eastAsia="黑体"/>
                <w:sz w:val="32"/>
              </w:rPr>
            </w:pPr>
            <w:r>
              <w:rPr>
                <w:rFonts w:hint="eastAsia" w:ascii="Nimbus Roman No9 L" w:hAnsi="Nimbus Roman No9 L" w:eastAsia="黑体"/>
                <w:sz w:val="32"/>
              </w:rPr>
              <w:t>一、前期已开展工作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Nimbus Roman No9 L" w:hAnsi="Nimbus Roman No9 L" w:eastAsia="仿宋_GB2312" w:cs="仿宋_GB2312"/>
                <w:b/>
                <w:bCs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Nimbus Roman No9 L" w:hAnsi="Nimbus Roman No9 L" w:eastAsia="楷体_GB2312" w:cs="楷体_GB2312"/>
                <w:kern w:val="0"/>
                <w:sz w:val="32"/>
                <w:szCs w:val="32"/>
                <w:lang w:eastAsia="zh-CN" w:bidi="ar"/>
              </w:rPr>
              <w:t>（一）</w:t>
            </w:r>
            <w:r>
              <w:rPr>
                <w:rFonts w:hint="eastAsia" w:ascii="Nimbus Roman No9 L" w:hAnsi="Nimbus Roman No9 L" w:eastAsia="楷体_GB2312" w:cs="楷体_GB2312"/>
                <w:kern w:val="0"/>
                <w:sz w:val="32"/>
                <w:szCs w:val="32"/>
                <w:lang w:val="en-US" w:eastAsia="zh-CN" w:bidi="ar"/>
              </w:rPr>
              <w:t>激发转化动力，解决“不想转”问题</w:t>
            </w:r>
            <w:r>
              <w:rPr>
                <w:rFonts w:hint="eastAsia" w:ascii="Nimbus Roman No9 L" w:hAnsi="Nimbus Roman No9 L" w:eastAsia="楷体_GB2312" w:cs="楷体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。</w:t>
            </w:r>
            <w:r>
              <w:rPr>
                <w:rFonts w:hint="eastAsia" w:ascii="Nimbus Roman No9 L" w:hAnsi="Nimbus Roman No9 L" w:eastAsia="仿宋_GB2312" w:cs="仿宋_GB2312"/>
                <w:b/>
                <w:bCs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一是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完善人才政策体系。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kern w:val="2"/>
                <w:sz w:val="32"/>
                <w:szCs w:val="18"/>
                <w:lang w:val="en-US" w:eastAsia="zh-CN" w:bidi="ar-SA"/>
              </w:rPr>
              <w:t>加快《天津人才发展促进条例》立法进程，积极做好面向社会公开征集意见、组织人才代表座谈交流等工作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lang w:val="en-US" w:eastAsia="zh-CN"/>
              </w:rPr>
              <w:t>，目前，已经市政府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第18次常务会议审议通过，提交市人大常委会审议。</w:t>
            </w:r>
            <w:r>
              <w:rPr>
                <w:rFonts w:hint="eastAsia" w:ascii="Nimbus Roman No9 L" w:hAnsi="Nimbus Roman No9 L" w:eastAsia="仿宋_GB2312" w:cs="仿宋_GB2312"/>
                <w:b/>
                <w:bCs/>
                <w:sz w:val="32"/>
                <w:szCs w:val="32"/>
                <w:lang w:val="en-US" w:eastAsia="zh-CN"/>
              </w:rPr>
              <w:t>二是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完善人才服务保障。实施“海河英才”卡制度，并会同相关部门在子女入学、配偶就业、住房安居、医疗健康、住房公积金等方面提供一揽子精准服务，加快集聚和留住更多“高精尖缺”优秀人才。目前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" w:eastAsia="zh-CN"/>
              </w:rPr>
              <w:t>，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已为102名高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层次人才发卡。</w:t>
            </w:r>
            <w:r>
              <w:rPr>
                <w:rFonts w:hint="eastAsia" w:ascii="Nimbus Roman No9 L" w:hAnsi="Nimbus Roman No9 L" w:eastAsia="仿宋_GB2312" w:cs="仿宋_GB2312"/>
                <w:b/>
                <w:bCs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三是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加大高校毕业生引进。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赴哈尔滨工业大学等高校举办</w:t>
            </w:r>
            <w:r>
              <w:rPr>
                <w:rFonts w:hint="default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场“海河英才”高校人才项目对接活动，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val="en-US" w:eastAsia="zh-CN"/>
              </w:rPr>
              <w:t>同步在北方人才网上搭建线上对接平台，共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发布应届毕业生岗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位需求2万余个，现场收取简历1.3万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份。修订出台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</w:rPr>
              <w:t>《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eastAsia="zh-CN"/>
              </w:rPr>
              <w:t>天津市</w:t>
            </w:r>
            <w:r>
              <w:rPr>
                <w:rFonts w:hint="eastAsia" w:ascii="Nimbus Roman No9 L" w:hAnsi="Nimbus Roman No9 L" w:eastAsia="仿宋_GB2312" w:cs="Times New Roman"/>
                <w:kern w:val="2"/>
                <w:sz w:val="32"/>
                <w:szCs w:val="32"/>
                <w:lang w:val="en-US" w:eastAsia="zh-CN" w:bidi="ar-SA"/>
              </w:rPr>
              <w:t>支持大学生实训实施办法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</w:rPr>
              <w:t>》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搭建高校与企业对接平台，吸引</w:t>
            </w:r>
            <w:r>
              <w:rPr>
                <w:rFonts w:hint="eastAsia" w:ascii="Nimbus Roman No9 L" w:hAnsi="Nimbus Roman No9 L" w:eastAsia="仿宋_GB2312" w:cs="Times New Roman"/>
                <w:kern w:val="0"/>
                <w:sz w:val="32"/>
                <w:szCs w:val="32"/>
                <w:lang w:val="en-US" w:eastAsia="zh-CN" w:bidi="ar-SA"/>
              </w:rPr>
              <w:t>青年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设计</w:t>
            </w:r>
            <w:r>
              <w:rPr>
                <w:rFonts w:hint="eastAsia" w:ascii="Nimbus Roman No9 L" w:hAnsi="Nimbus Roman No9 L" w:eastAsia="仿宋_GB2312" w:cs="Times New Roman"/>
                <w:kern w:val="0"/>
                <w:sz w:val="32"/>
                <w:szCs w:val="32"/>
                <w:lang w:val="en-US" w:eastAsia="zh-CN" w:bidi="ar-SA"/>
              </w:rPr>
              <w:t>人才来津实训、工作生活。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val="en-US" w:eastAsia="zh-CN"/>
              </w:rPr>
              <w:t>部署高校毕业生集中办理来津留津手续服务工作，在58所院校开展高校毕业生落户政策宣讲，受众人数达5200人。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Nimbus Roman No9 L" w:hAnsi="Nimbus Roman No9 L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Nimbus Roman No9 L" w:hAnsi="Nimbus Roman No9 L" w:eastAsia="楷体_GB2312" w:cs="楷体_GB2312"/>
                <w:kern w:val="0"/>
                <w:sz w:val="32"/>
                <w:szCs w:val="32"/>
                <w:lang w:eastAsia="zh-CN" w:bidi="ar"/>
              </w:rPr>
              <w:t>（二）搭建对接平台，</w:t>
            </w:r>
            <w:r>
              <w:rPr>
                <w:rFonts w:hint="eastAsia" w:ascii="Nimbus Roman No9 L" w:hAnsi="Nimbus Roman No9 L" w:eastAsia="楷体_GB2312" w:cs="楷体_GB2312"/>
                <w:kern w:val="0"/>
                <w:sz w:val="32"/>
                <w:szCs w:val="32"/>
                <w:lang w:val="en-US" w:eastAsia="zh-CN" w:bidi="ar"/>
              </w:rPr>
              <w:t>解决“不能转”问题</w:t>
            </w:r>
            <w:r>
              <w:rPr>
                <w:rFonts w:hint="eastAsia" w:ascii="Nimbus Roman No9 L" w:hAnsi="Nimbus Roman No9 L" w:eastAsia="楷体_GB2312" w:cs="楷体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。</w:t>
            </w:r>
            <w:r>
              <w:rPr>
                <w:rFonts w:hint="eastAsia" w:ascii="Nimbus Roman No9 L" w:hAnsi="Nimbus Roman No9 L" w:eastAsia="仿宋_GB2312" w:cs="仿宋_GB2312"/>
                <w:b/>
                <w:bCs/>
                <w:color w:val="auto"/>
                <w:sz w:val="32"/>
                <w:highlight w:val="none"/>
                <w:lang w:eastAsia="zh-CN"/>
              </w:rPr>
              <w:t>一是</w:t>
            </w:r>
            <w:r>
              <w:rPr>
                <w:rFonts w:hint="eastAsia" w:ascii="Nimbus Roman No9 L" w:hAnsi="Nimbus Roman No9 L" w:eastAsia="仿宋_GB2312" w:cs="仿宋_GB2312"/>
                <w:color w:val="313131"/>
                <w:sz w:val="32"/>
                <w:szCs w:val="32"/>
              </w:rPr>
              <w:t>遴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</w:rPr>
              <w:t>选26家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eastAsia="zh-CN"/>
              </w:rPr>
              <w:t>高新技术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</w:rPr>
              <w:t>企业组成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eastAsia="zh-CN"/>
              </w:rPr>
              <w:t>天津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</w:rPr>
              <w:t>代表团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参加</w:t>
            </w:r>
            <w:r>
              <w:rPr>
                <w:rFonts w:hint="default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中关村论坛展览（科博会），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eastAsia="zh-CN"/>
              </w:rPr>
              <w:t>展示推介我市科技成果，促进供需对接。共</w:t>
            </w:r>
            <w:r>
              <w:rPr>
                <w:rFonts w:hint="default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接待参观3000余人次，初步达成合作意向100余项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Nimbus Roman No9 L" w:hAnsi="Nimbus Roman No9 L" w:eastAsia="仿宋_GB2312" w:cs="仿宋_GB2312"/>
                <w:b/>
                <w:bCs/>
                <w:color w:val="auto"/>
                <w:sz w:val="32"/>
                <w:highlight w:val="none"/>
                <w:lang w:val="en-US" w:eastAsia="zh-CN"/>
              </w:rPr>
              <w:t>二是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组织汽车技术研究中心、国家合成生物技术创新中心</w:t>
            </w:r>
            <w:r>
              <w:rPr>
                <w:rFonts w:hint="eastAsia" w:ascii="Times New Roman" w:hAnsi="Times New Roman" w:eastAsia="仿宋_GB2312" w:cs="Times New Roman"/>
                <w:sz w:val="32"/>
                <w:lang w:val="en-US" w:eastAsia="zh-CN"/>
              </w:rPr>
              <w:t>成功申办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第八届中国创新挑战赛新能源汽车</w:t>
            </w:r>
            <w:r>
              <w:rPr>
                <w:rFonts w:hint="eastAsia" w:ascii="Times New Roman" w:hAnsi="Times New Roman" w:eastAsia="仿宋_GB2312" w:cs="Times New Roman"/>
                <w:sz w:val="32"/>
                <w:lang w:val="en-US" w:eastAsia="zh-CN"/>
              </w:rPr>
              <w:t>产业赛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、生物制造</w:t>
            </w:r>
            <w:r>
              <w:rPr>
                <w:rFonts w:hint="eastAsia" w:ascii="Times New Roman" w:hAnsi="Times New Roman" w:eastAsia="仿宋_GB2312" w:cs="Times New Roman"/>
                <w:sz w:val="32"/>
                <w:lang w:val="en-US" w:eastAsia="zh-CN"/>
              </w:rPr>
              <w:t>技术专题赛，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已成功举办启动仪式，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</w:rPr>
              <w:t>面向社会公开征集技术需求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153项，并广泛征集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</w:rPr>
              <w:t>解决方案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为广大高校科研人员和科技成果提供应用场景，推动科技研发与市场和企业需求紧密衔接。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Nimbus Roman No9 L" w:hAnsi="Nimbus Roman No9 L" w:eastAsia="仿宋_GB2312" w:cs="仿宋_GB2312"/>
                <w:sz w:val="32"/>
                <w:szCs w:val="32"/>
              </w:rPr>
            </w:pPr>
            <w:r>
              <w:rPr>
                <w:rFonts w:hint="eastAsia" w:ascii="Nimbus Roman No9 L" w:hAnsi="Nimbus Roman No9 L" w:eastAsia="楷体_GB2312" w:cs="楷体_GB2312"/>
                <w:kern w:val="0"/>
                <w:sz w:val="32"/>
                <w:szCs w:val="32"/>
                <w:lang w:eastAsia="zh-CN" w:bidi="ar"/>
              </w:rPr>
              <w:t>（三）建设专业机构，</w:t>
            </w:r>
            <w:r>
              <w:rPr>
                <w:rFonts w:hint="eastAsia" w:ascii="Nimbus Roman No9 L" w:hAnsi="Nimbus Roman No9 L" w:eastAsia="楷体_GB2312" w:cs="楷体_GB2312"/>
                <w:kern w:val="0"/>
                <w:sz w:val="32"/>
                <w:szCs w:val="32"/>
                <w:lang w:val="en-US" w:eastAsia="zh-CN" w:bidi="ar"/>
              </w:rPr>
              <w:t>解决“不会转”问题</w:t>
            </w:r>
            <w:r>
              <w:rPr>
                <w:rFonts w:hint="eastAsia" w:ascii="Nimbus Roman No9 L" w:hAnsi="Nimbus Roman No9 L" w:eastAsia="楷体_GB2312" w:cs="楷体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。</w:t>
            </w:r>
            <w:r>
              <w:rPr>
                <w:rFonts w:hint="eastAsia" w:ascii="Nimbus Roman No9 L" w:hAnsi="Nimbus Roman No9 L" w:eastAsia="仿宋_GB2312" w:cs="仿宋_GB2312"/>
                <w:b/>
                <w:bCs/>
                <w:color w:val="auto"/>
                <w:sz w:val="32"/>
                <w:highlight w:val="none"/>
                <w:lang w:eastAsia="zh-CN"/>
              </w:rPr>
              <w:t>一是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highlight w:val="none"/>
                <w:lang w:val="en" w:eastAsia="zh-CN"/>
              </w:rPr>
              <w:t>发展专业服务机构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highlight w:val="none"/>
                <w:lang w:val="en-US" w:eastAsia="zh-CN"/>
              </w:rPr>
              <w:t>，鼓励校企合作。以市级成果展示交易平台为核心，发展高校院所、行业、服务、区域等四类专业化机构220家，</w:t>
            </w:r>
            <w:r>
              <w:rPr>
                <w:rFonts w:hint="eastAsia" w:ascii="Nimbus Roman No9 L" w:hAnsi="Nimbus Roman No9 L" w:eastAsia="仿宋_GB2312" w:cs="仿宋_GB2312"/>
                <w:b w:val="0"/>
                <w:bCs/>
                <w:color w:val="auto"/>
                <w:kern w:val="0"/>
                <w:sz w:val="32"/>
                <w:szCs w:val="32"/>
                <w:u w:val="none"/>
                <w:lang w:val="en-US" w:eastAsia="zh-CN"/>
              </w:rPr>
              <w:t>建立“1+4”市场化技术转移体系。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highlight w:val="none"/>
              </w:rPr>
              <w:t>鼓励科技大学、城建大学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highlight w:val="none"/>
                <w:lang w:eastAsia="zh-CN"/>
              </w:rPr>
              <w:t>等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highlight w:val="none"/>
              </w:rPr>
              <w:t>高校院所技术转移机构与第三方技术转移机构合作，并从科技成果转移转化收益中给予第三方专业机构中介服务费。</w:t>
            </w:r>
            <w:r>
              <w:rPr>
                <w:rFonts w:hint="eastAsia" w:ascii="Nimbus Roman No9 L" w:hAnsi="Nimbus Roman No9 L" w:eastAsia="仿宋_GB2312" w:cs="仿宋_GB2312"/>
                <w:b/>
                <w:bCs/>
                <w:sz w:val="32"/>
                <w:szCs w:val="32"/>
                <w:lang w:eastAsia="zh-CN"/>
              </w:rPr>
              <w:t>二是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设立天使母基金，助力成果转化。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szCs w:val="32"/>
                <w:u w:val="none"/>
                <w:lang w:val="en-US" w:eastAsia="zh-CN"/>
              </w:rPr>
              <w:t>市科技局构建支持科技企业成长全生命周期的股权投资体系，注册设立市级天使母基金，</w:t>
            </w:r>
            <w:r>
              <w:rPr>
                <w:rFonts w:hint="eastAsia" w:ascii="Nimbus Roman No9 L" w:hAnsi="Nimbus Roman No9 L" w:eastAsia="仿宋_GB2312"/>
                <w:kern w:val="0"/>
                <w:sz w:val="32"/>
                <w:szCs w:val="32"/>
              </w:rPr>
              <w:t>与</w:t>
            </w:r>
            <w:r>
              <w:rPr>
                <w:rFonts w:hint="eastAsia" w:ascii="Nimbus Roman No9 L" w:hAnsi="Nimbus Roman No9 L" w:eastAsia="仿宋_GB2312" w:cs="仿宋_GB2312"/>
                <w:kern w:val="0"/>
                <w:sz w:val="32"/>
                <w:szCs w:val="32"/>
              </w:rPr>
              <w:t>73家天使子</w:t>
            </w:r>
            <w:r>
              <w:rPr>
                <w:rFonts w:hint="eastAsia" w:ascii="Nimbus Roman No9 L" w:hAnsi="Nimbus Roman No9 L" w:eastAsia="仿宋_GB2312"/>
                <w:kern w:val="0"/>
                <w:sz w:val="32"/>
                <w:szCs w:val="32"/>
              </w:rPr>
              <w:t>基金申请机构</w:t>
            </w:r>
            <w:r>
              <w:rPr>
                <w:rFonts w:hint="eastAsia" w:ascii="Nimbus Roman No9 L" w:hAnsi="Nimbus Roman No9 L" w:eastAsia="仿宋_GB2312"/>
                <w:kern w:val="0"/>
                <w:sz w:val="32"/>
                <w:szCs w:val="32"/>
                <w:lang w:eastAsia="zh-CN"/>
              </w:rPr>
              <w:t>对接洽谈，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eastAsia="zh-CN"/>
              </w:rPr>
              <w:t>决策设立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11天使子基金</w:t>
            </w: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640" w:firstLineChars="200"/>
              <w:textAlignment w:val="auto"/>
              <w:rPr>
                <w:rFonts w:hint="eastAsia" w:ascii="Nimbus Roman No9 L" w:hAnsi="Nimbus Roman No9 L" w:eastAsia="黑体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Nimbus Roman No9 L" w:hAnsi="Nimbus Roman No9 L" w:eastAsia="黑体"/>
                <w:color w:val="000000"/>
                <w:kern w:val="0"/>
                <w:sz w:val="32"/>
                <w:szCs w:val="32"/>
              </w:rPr>
              <w:t>二、下一步工作</w:t>
            </w:r>
            <w:r>
              <w:rPr>
                <w:rFonts w:hint="eastAsia" w:ascii="Nimbus Roman No9 L" w:hAnsi="Nimbus Roman No9 L" w:eastAsia="黑体"/>
                <w:color w:val="000000"/>
                <w:kern w:val="0"/>
                <w:sz w:val="32"/>
                <w:szCs w:val="32"/>
                <w:lang w:eastAsia="zh-CN"/>
              </w:rPr>
              <w:t>计划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640" w:firstLineChars="200"/>
              <w:textAlignment w:val="auto"/>
              <w:rPr>
                <w:rFonts w:hint="eastAsia" w:ascii="Nimbus Roman No9 L" w:hAnsi="Nimbus Roman No9 L" w:eastAsia="仿宋_GB2312" w:cs="仿宋_GB2312"/>
                <w:b/>
                <w:bCs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Nimbus Roman No9 L" w:hAnsi="Nimbus Roman No9 L" w:eastAsia="仿宋_GB2312"/>
                <w:sz w:val="32"/>
                <w:szCs w:val="32"/>
              </w:rPr>
              <w:t>下一步，市科技局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Nimbus Roman No9 L" w:hAnsi="Nimbus Roman No9 L" w:eastAsia="仿宋_GB2312"/>
                <w:sz w:val="32"/>
                <w:szCs w:val="18"/>
                <w:lang w:val="en-US" w:eastAsia="zh-CN"/>
              </w:rPr>
              <w:t>市教委、市公安局、市税务局、市人社局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eastAsia="zh-CN"/>
              </w:rPr>
              <w:t>将</w:t>
            </w:r>
            <w:r>
              <w:rPr>
                <w:rFonts w:hint="eastAsia" w:ascii="Nimbus Roman No9 L" w:hAnsi="Nimbus Roman No9 L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积极贯彻落实国家及我市成果转化工作决策部署，持续</w:t>
            </w:r>
            <w:r>
              <w:rPr>
                <w:rFonts w:hint="eastAsia" w:ascii="Nimbus Roman No9 L" w:hAnsi="Nimbus Roman No9 L" w:eastAsia="仿宋_GB2312"/>
                <w:sz w:val="32"/>
                <w:szCs w:val="18"/>
                <w:lang w:val="en-US" w:eastAsia="zh-CN"/>
              </w:rPr>
              <w:t>推动我市高校成果转化工作。</w:t>
            </w:r>
            <w:r>
              <w:rPr>
                <w:rFonts w:hint="eastAsia" w:ascii="Nimbus Roman No9 L" w:hAnsi="Nimbus Roman No9 L" w:eastAsia="仿宋_GB2312"/>
                <w:b/>
                <w:bCs/>
                <w:sz w:val="32"/>
                <w:szCs w:val="18"/>
                <w:lang w:val="en-US" w:eastAsia="zh-CN"/>
              </w:rPr>
              <w:t>一是</w:t>
            </w:r>
            <w:r>
              <w:rPr>
                <w:rFonts w:hint="default" w:ascii="Nimbus Roman No9 L" w:hAnsi="Nimbus Roman No9 L" w:eastAsia="仿宋_GB2312" w:cs="Times New Roman"/>
                <w:sz w:val="32"/>
                <w:szCs w:val="18"/>
                <w:lang w:val="en-US" w:eastAsia="zh-CN"/>
              </w:rPr>
              <w:t>强化市级平台核心作用，带动高校院所、行业、服务、区域等四类机构协同配合，全面提升“1+4”技术转移体系效能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18"/>
                <w:lang w:val="en-US" w:eastAsia="zh-CN"/>
              </w:rPr>
              <w:t>。</w:t>
            </w:r>
            <w:r>
              <w:rPr>
                <w:rFonts w:hint="eastAsia" w:ascii="Nimbus Roman No9 L" w:hAnsi="Nimbus Roman No9 L" w:eastAsia="仿宋_GB2312" w:cs="仿宋_GB2312"/>
                <w:b/>
                <w:bCs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二是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指导</w:t>
            </w:r>
            <w:r>
              <w:rPr>
                <w:rFonts w:hint="default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第八届中国创新挑战赛</w:t>
            </w:r>
            <w:r>
              <w:rPr>
                <w:rFonts w:hint="eastAsia" w:ascii="Nimbus Roman No9 L" w:hAnsi="Nimbus Roman No9 L" w:eastAsia="仿宋_GB2312" w:cs="Times New Roman"/>
                <w:sz w:val="32"/>
                <w:szCs w:val="32"/>
                <w:lang w:val="en-US" w:eastAsia="zh-CN"/>
              </w:rPr>
              <w:t>赛事承办单位做好企业技术需求和解决方案征集工作，高质量组织现场赛，推动</w:t>
            </w:r>
            <w:r>
              <w:rPr>
                <w:rFonts w:hint="eastAsia" w:ascii="Nimbus Roman No9 L" w:hAnsi="Nimbus Roman No9 L" w:eastAsia="仿宋_GB2312" w:cs="Times New Roman"/>
                <w:snapToGrid w:val="0"/>
                <w:color w:val="auto"/>
                <w:kern w:val="0"/>
                <w:sz w:val="32"/>
                <w:szCs w:val="32"/>
                <w:lang w:eastAsia="zh-CN"/>
              </w:rPr>
              <w:t>构建</w:t>
            </w:r>
            <w:r>
              <w:rPr>
                <w:rFonts w:hint="eastAsia" w:ascii="Nimbus Roman No9 L" w:hAnsi="Nimbus Roman No9 L" w:eastAsia="仿宋_GB2312" w:cs="Times New Roman"/>
                <w:snapToGrid w:val="0"/>
                <w:color w:val="auto"/>
                <w:kern w:val="0"/>
                <w:sz w:val="32"/>
                <w:szCs w:val="32"/>
              </w:rPr>
              <w:t>以需求为</w:t>
            </w:r>
            <w:r>
              <w:rPr>
                <w:rFonts w:hint="eastAsia" w:ascii="Nimbus Roman No9 L" w:hAnsi="Nimbus Roman No9 L" w:eastAsia="仿宋_GB2312" w:cs="Times New Roman"/>
                <w:snapToGrid w:val="0"/>
                <w:color w:val="auto"/>
                <w:kern w:val="0"/>
                <w:sz w:val="32"/>
                <w:szCs w:val="32"/>
                <w:lang w:eastAsia="zh-CN"/>
              </w:rPr>
              <w:t>牵引</w:t>
            </w:r>
            <w:r>
              <w:rPr>
                <w:rFonts w:hint="eastAsia" w:ascii="Nimbus Roman No9 L" w:hAnsi="Nimbus Roman No9 L" w:eastAsia="仿宋_GB2312" w:cs="Times New Roman"/>
                <w:snapToGrid w:val="0"/>
                <w:color w:val="auto"/>
                <w:kern w:val="0"/>
                <w:sz w:val="32"/>
                <w:szCs w:val="32"/>
              </w:rPr>
              <w:t>、市场为</w:t>
            </w:r>
            <w:r>
              <w:rPr>
                <w:rFonts w:hint="eastAsia" w:ascii="Nimbus Roman No9 L" w:hAnsi="Nimbus Roman No9 L" w:eastAsia="仿宋_GB2312" w:cs="Times New Roman"/>
                <w:snapToGrid w:val="0"/>
                <w:color w:val="auto"/>
                <w:kern w:val="0"/>
                <w:sz w:val="32"/>
                <w:szCs w:val="32"/>
                <w:lang w:eastAsia="zh-CN"/>
              </w:rPr>
              <w:t>主导</w:t>
            </w:r>
            <w:r>
              <w:rPr>
                <w:rFonts w:hint="eastAsia" w:ascii="Nimbus Roman No9 L" w:hAnsi="Nimbus Roman No9 L" w:eastAsia="仿宋_GB2312" w:cs="Times New Roman"/>
                <w:snapToGrid w:val="0"/>
                <w:color w:val="auto"/>
                <w:kern w:val="0"/>
                <w:sz w:val="32"/>
                <w:szCs w:val="32"/>
              </w:rPr>
              <w:t>、产学研深度融合的技术创新体系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szCs w:val="32"/>
                <w:shd w:val="clear" w:color="auto" w:fill="FFFFFF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79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105" w:rightChars="50" w:firstLine="640" w:firstLineChars="200"/>
              <w:textAlignment w:val="auto"/>
              <w:rPr>
                <w:rFonts w:hint="default" w:ascii="Nimbus Roman No9 L" w:hAnsi="Nimbus Roman No9 L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/>
              <w:jc w:val="both"/>
              <w:textAlignment w:val="auto"/>
              <w:rPr>
                <w:rFonts w:hint="eastAsia" w:ascii="Nimbus Roman No9 L" w:hAnsi="Nimbus Roman No9 L" w:eastAsia="仿宋_GB2312"/>
                <w:sz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/>
              <w:jc w:val="center"/>
              <w:textAlignment w:val="auto"/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</w:pPr>
            <w:bookmarkStart w:id="3" w:name="now"/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/>
              <w:jc w:val="center"/>
              <w:textAlignment w:val="auto"/>
              <w:rPr>
                <w:rFonts w:hint="eastAsia" w:ascii="Nimbus Roman No9 L" w:hAnsi="Nimbus Roman No9 L" w:eastAsia="仿宋_GB2312"/>
                <w:sz w:val="32"/>
              </w:rPr>
            </w:pPr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 xml:space="preserve">                           2023年9月8日</w:t>
            </w:r>
            <w:bookmarkEnd w:id="3"/>
            <w:r>
              <w:rPr>
                <w:rFonts w:hint="eastAsia" w:ascii="Nimbus Roman No9 L" w:hAnsi="Nimbus Roman No9 L" w:eastAsia="仿宋_GB2312"/>
                <w:sz w:val="32"/>
              </w:rPr>
              <w:t xml:space="preserve">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spacing w:line="480" w:lineRule="exact"/>
              <w:ind w:right="105" w:rightChars="50"/>
              <w:rPr>
                <w:rFonts w:hint="default" w:ascii="Nimbus Roman No9 L" w:hAnsi="Nimbus Roman No9 L" w:eastAsia="仿宋_GB2312"/>
                <w:sz w:val="32"/>
                <w:lang w:val="en-US" w:eastAsia="zh-CN"/>
              </w:rPr>
            </w:pPr>
            <w:bookmarkStart w:id="4" w:name="fyr"/>
            <w:bookmarkEnd w:id="4"/>
            <w:r>
              <w:rPr>
                <w:rFonts w:hint="eastAsia" w:ascii="Nimbus Roman No9 L" w:hAnsi="Nimbus Roman No9 L" w:eastAsia="仿宋_GB2312"/>
                <w:sz w:val="32"/>
                <w:lang w:eastAsia="zh-CN"/>
              </w:rPr>
              <w:t>（联系单位及电话：天津市科学技术局，</w:t>
            </w:r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022-58832935</w:t>
            </w:r>
            <w:r>
              <w:rPr>
                <w:rFonts w:hint="eastAsia" w:ascii="Nimbus Roman No9 L" w:hAnsi="Nimbus Roman No9 L" w:eastAsia="仿宋_GB2312"/>
                <w:sz w:val="32"/>
                <w:lang w:eastAsia="zh-CN"/>
              </w:rPr>
              <w:t>）</w:t>
            </w:r>
          </w:p>
        </w:tc>
      </w:tr>
    </w:tbl>
    <w:p>
      <w:pPr>
        <w:spacing w:line="20" w:lineRule="exact"/>
        <w:ind w:right="1151" w:rightChars="548"/>
        <w:rPr>
          <w:rFonts w:hint="eastAsia" w:ascii="Nimbus Roman No9 L" w:hAnsi="Nimbus Roman No9 L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2</w:t>
    </w:r>
    <w:r>
      <w:rPr>
        <w:rStyle w:val="11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1FD409E8"/>
    <w:rsid w:val="20FE4F37"/>
    <w:rsid w:val="22666FCA"/>
    <w:rsid w:val="23957D52"/>
    <w:rsid w:val="265833FB"/>
    <w:rsid w:val="2A106D0B"/>
    <w:rsid w:val="2DCA2874"/>
    <w:rsid w:val="339FCF77"/>
    <w:rsid w:val="377A2E5E"/>
    <w:rsid w:val="385C0DBD"/>
    <w:rsid w:val="3A57702C"/>
    <w:rsid w:val="3DB77EE2"/>
    <w:rsid w:val="3FF37774"/>
    <w:rsid w:val="447E3320"/>
    <w:rsid w:val="45CB5298"/>
    <w:rsid w:val="4B30475B"/>
    <w:rsid w:val="4CA33CB0"/>
    <w:rsid w:val="4D14258D"/>
    <w:rsid w:val="52A7871D"/>
    <w:rsid w:val="53F72F11"/>
    <w:rsid w:val="57073EC0"/>
    <w:rsid w:val="575F565F"/>
    <w:rsid w:val="59C6063C"/>
    <w:rsid w:val="59FD9D5F"/>
    <w:rsid w:val="5F04101B"/>
    <w:rsid w:val="5FA6BBA4"/>
    <w:rsid w:val="63E612D4"/>
    <w:rsid w:val="693053CC"/>
    <w:rsid w:val="6AB50BAB"/>
    <w:rsid w:val="6ABDD2BC"/>
    <w:rsid w:val="6CA056C1"/>
    <w:rsid w:val="6D957ABF"/>
    <w:rsid w:val="6FEF2D21"/>
    <w:rsid w:val="7312333B"/>
    <w:rsid w:val="745501B8"/>
    <w:rsid w:val="75561D3A"/>
    <w:rsid w:val="76BFE6B7"/>
    <w:rsid w:val="777ABA2D"/>
    <w:rsid w:val="77CF6AC2"/>
    <w:rsid w:val="77FF1C19"/>
    <w:rsid w:val="7952225A"/>
    <w:rsid w:val="7A3C7F0C"/>
    <w:rsid w:val="7B7BD963"/>
    <w:rsid w:val="7BBE2624"/>
    <w:rsid w:val="7BEF4242"/>
    <w:rsid w:val="7CBB3E5D"/>
    <w:rsid w:val="7D174045"/>
    <w:rsid w:val="7D7E70C8"/>
    <w:rsid w:val="7D906DB7"/>
    <w:rsid w:val="7DC7205A"/>
    <w:rsid w:val="7DCF0EB1"/>
    <w:rsid w:val="7E674295"/>
    <w:rsid w:val="7F9C1C7D"/>
    <w:rsid w:val="7FCF376A"/>
    <w:rsid w:val="7FDF7834"/>
    <w:rsid w:val="7FDFCF9B"/>
    <w:rsid w:val="7FFD2B05"/>
    <w:rsid w:val="9AF70CB4"/>
    <w:rsid w:val="9EFED7AB"/>
    <w:rsid w:val="AEFA97B7"/>
    <w:rsid w:val="AF3FF1B8"/>
    <w:rsid w:val="B5FF8A46"/>
    <w:rsid w:val="B8DF9312"/>
    <w:rsid w:val="BBFE2F9C"/>
    <w:rsid w:val="BD504F22"/>
    <w:rsid w:val="BE6E428C"/>
    <w:rsid w:val="BF644662"/>
    <w:rsid w:val="CE7F285E"/>
    <w:rsid w:val="CF6F43BB"/>
    <w:rsid w:val="CFEF4C61"/>
    <w:rsid w:val="D7ADA696"/>
    <w:rsid w:val="DB5FF90B"/>
    <w:rsid w:val="DEA7CE69"/>
    <w:rsid w:val="DFEBC6D2"/>
    <w:rsid w:val="E6EBC4D2"/>
    <w:rsid w:val="E6EF9ACE"/>
    <w:rsid w:val="E6FF3B6E"/>
    <w:rsid w:val="EAFA63A7"/>
    <w:rsid w:val="EFDDE45E"/>
    <w:rsid w:val="F527C07C"/>
    <w:rsid w:val="F76A6A0E"/>
    <w:rsid w:val="F9229DF4"/>
    <w:rsid w:val="F9F6A324"/>
    <w:rsid w:val="FBEF6FC9"/>
    <w:rsid w:val="FBFFD454"/>
    <w:rsid w:val="FDAFE487"/>
    <w:rsid w:val="FDB74584"/>
    <w:rsid w:val="FDEEAD2E"/>
    <w:rsid w:val="FDFCB9FB"/>
    <w:rsid w:val="FE7FB36B"/>
    <w:rsid w:val="FEEFBA21"/>
    <w:rsid w:val="FF7B7039"/>
    <w:rsid w:val="FFDF57E1"/>
    <w:rsid w:val="FFEF91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5">
    <w:name w:val="Body Text Indent 2"/>
    <w:basedOn w:val="1"/>
    <w:unhideWhenUsed/>
    <w:qFormat/>
    <w:uiPriority w:val="99"/>
    <w:pPr>
      <w:ind w:firstLine="644" w:firstLineChars="200"/>
    </w:pPr>
    <w:rPr>
      <w:rFonts w:ascii="Times New Roman" w:hAnsi="Times New Roman" w:eastAsia="黑体"/>
      <w:sz w:val="32"/>
      <w:szCs w:val="24"/>
    </w:rPr>
  </w:style>
  <w:style w:type="paragraph" w:styleId="6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 Char Char1"/>
    <w:basedOn w:val="10"/>
    <w:link w:val="7"/>
    <w:semiHidden/>
    <w:qFormat/>
    <w:uiPriority w:val="99"/>
    <w:rPr>
      <w:kern w:val="2"/>
      <w:sz w:val="18"/>
      <w:szCs w:val="18"/>
    </w:rPr>
  </w:style>
  <w:style w:type="character" w:customStyle="1" w:styleId="13">
    <w:name w:val=" Char Char"/>
    <w:basedOn w:val="10"/>
    <w:link w:val="6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1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2021-04-08T19:49:00Z</dcterms:created>
  <dc:creator>wjc</dc:creator>
  <cp:lastModifiedBy>李长卿</cp:lastModifiedBy>
  <cp:lastPrinted>2023-09-09T15:19:00Z</cp:lastPrinted>
  <dcterms:modified xsi:type="dcterms:W3CDTF">2023-12-15T16:20:31Z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