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313" w:afterLines="100" w:line="480" w:lineRule="auto"/>
        <w:jc w:val="left"/>
        <w:textAlignment w:val="auto"/>
        <w:outlineLvl w:val="0"/>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附件</w:t>
      </w:r>
    </w:p>
    <w:p>
      <w:pPr>
        <w:widowControl/>
        <w:spacing w:line="360" w:lineRule="auto"/>
        <w:jc w:val="center"/>
        <w:outlineLvl w:val="0"/>
        <w:rPr>
          <w:rFonts w:hint="default" w:ascii="Nimbus Roman No9 L" w:hAnsi="Nimbus Roman No9 L" w:eastAsia="方正小标宋简体" w:cs="Nimbus Roman No9 L"/>
          <w:color w:val="000000"/>
          <w:kern w:val="0"/>
          <w:sz w:val="40"/>
          <w:szCs w:val="40"/>
        </w:rPr>
      </w:pPr>
      <w:r>
        <w:rPr>
          <w:rFonts w:hint="default" w:ascii="Nimbus Roman No9 L" w:hAnsi="Nimbus Roman No9 L" w:eastAsia="方正小标宋简体" w:cs="Nimbus Roman No9 L"/>
          <w:color w:val="000000"/>
          <w:kern w:val="0"/>
          <w:sz w:val="40"/>
          <w:szCs w:val="40"/>
        </w:rPr>
        <w:t>2025年度促进科技成果转移转化（概念验证平台能力提升方向）</w:t>
      </w:r>
      <w:bookmarkStart w:id="0" w:name="_GoBack"/>
      <w:bookmarkEnd w:id="0"/>
      <w:r>
        <w:rPr>
          <w:rFonts w:hint="default" w:ascii="Nimbus Roman No9 L" w:hAnsi="Nimbus Roman No9 L" w:eastAsia="方正小标宋简体" w:cs="Nimbus Roman No9 L"/>
          <w:color w:val="000000"/>
          <w:kern w:val="0"/>
          <w:sz w:val="40"/>
          <w:szCs w:val="40"/>
        </w:rPr>
        <w:t>拟立项项目清单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Nimbus Roman No9 L" w:hAnsi="Nimbus Roman No9 L" w:eastAsia="方正小标宋简体" w:cs="Nimbus Roman No9 L"/>
          <w:color w:val="000000"/>
          <w:kern w:val="0"/>
          <w:sz w:val="40"/>
          <w:szCs w:val="40"/>
        </w:rPr>
      </w:pPr>
    </w:p>
    <w:tbl>
      <w:tblPr>
        <w:tblStyle w:val="3"/>
        <w:tblW w:w="48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3900"/>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19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项目名称</w:t>
            </w:r>
          </w:p>
        </w:tc>
        <w:tc>
          <w:tcPr>
            <w:tcW w:w="236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轻型航空动力与气动关键技术概念验证中心</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天津大学滨海工业研究院有限公司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 xml:space="preserve">光伏玻璃清洗涂装设备性能测试验证平台建设 </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自然资源部天津海水淡化与综合利用研究所</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南通理工学院</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北京航空航天大学</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吉能国际能源有限公司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低碳路面新材料概念验证平台建设</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天津城建大学</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天津市交通科学研究院</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中国铁建大桥工程局集团有限公司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天津市公路学会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密码科技和创新应用概念验证平台能力提升项</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天津光电安辰信息技术股份有限公司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宝牧科技（天津）有限公司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天津云安科技发展有限公司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国产信息技术应用创新概念验证及成果转化平台能力提升项目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天津先进技术研究院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电动汽车动力电池绝缘涂覆层多模态质检概念验证平台</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中国汽车工业工程有限公司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河北工业大学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新型智能在线监测设备验证与转移转化平台建设</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天津朗沃科技有限公司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和圣致远（天津）科技有限公司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现代中医药海河实验室概念验证平台能力提升项目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现代中医药海河实验室</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天津现代创新中药科技有限公司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手性药物及其关键中间体绿色制备技术平台提升项目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天津法莫西生物医药科技有限公司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工业微生物概念验证平台建设提升项目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天津市工业微生物研究所有限公司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天津实发中科百奥工业生物技术有限公司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天津量信检验认证技术有限公司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天津市医疗器械临床前验证及动物实验风险评估概念验证平台能力提升项目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天津国际旅行卫生保健中心（天津海关口岸门诊部）</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天津海关工业产品安全技术中心</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中外运医疗科技（天津）有限公司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生物大分子创新药概念验证和中试平台能力提升项目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杰科（天津）生物医药有限公司</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杰库（上海）生物医药研究有限公司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天津科技大学大健康食品概念验证中心</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天津科技大学</w:t>
            </w:r>
          </w:p>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天科大（天津）科技园有限责任公司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高纯度功能糖生物智造验证平台能力提升项目</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欧尚元智能装备股份有限公司</w:t>
            </w:r>
          </w:p>
        </w:tc>
      </w:tr>
    </w:tbl>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5992062"/>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015992062"/>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C38D8"/>
    <w:rsid w:val="2D51911E"/>
    <w:rsid w:val="47AF6B53"/>
    <w:rsid w:val="77CF0AEF"/>
    <w:rsid w:val="77DFFBFE"/>
    <w:rsid w:val="D35E3B7D"/>
    <w:rsid w:val="D6E77CB3"/>
    <w:rsid w:val="FFD44262"/>
    <w:rsid w:val="FFF6E4B2"/>
    <w:rsid w:val="FFF7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187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2025-06-29T03:29:00Z</dcterms:created>
  <dc:creator>Admin</dc:creator>
  <cp:lastModifiedBy>kylin</cp:lastModifiedBy>
  <dcterms:modified xsi:type="dcterms:W3CDTF">2025-07-04T16:37:23Z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D9BA6DD64F3041CFB07D24AB0F520FFF_12</vt:lpwstr>
  </property>
</Properties>
</file>